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Video Editor (2070CB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audio or video recordings.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shot sequences to different angles at specific points in scenes, making each individual cut as fluid and seamless as possible.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films and videotapes to insert music, dialogue, and sound effects, to arrange films into sequences, and to correct errors, using editing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string together raw footage into a continuous whole according to scripts or the instructions of directors and producers.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plot, score, sound, and graphics to make the parts into a continuous whole, working closely with people in audio, visual, music, optical, or special effects departments.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 film segments to specified lengths and reassemble segments in sequences that present stories with maximum effect.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Piece sounds together to develop film soundtracks.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presentation subjects or content.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combine the most effective shots of each scene to form a logical and smoothly running 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specific audio and visual effects and music necessary to complete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content of broadcasts or presentations.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assembled films or edited videotapes on screens or monitors to determine if corrections are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footage sequence by sequence to become familiar with it before assembling it into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communications, transmissions, or broadcasting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computer editing systems, electronic titling systems, video switching equipment, and digital video effects units to produce a final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Label production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frames where a particular shot or piece of sound is to begin or end.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key numbers and time codes on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computer-generated graphics or animation.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computerized graphic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 recording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needed sounds or obtain them from sound effects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information to coworkers.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film screenings for directors and members of production staffs.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technical details of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producers and directors concerning layout or editing approaches needed to increase dramatic or entertainment value of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sound requirements of pictures with sound effects editors.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scripts to determine project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scripts to become familiar with production concepts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production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coordinate activities of workers engaged in film editing, assembling, and recording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promotional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post-production models for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prepare or perform artistic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music editors to select appropriate passages of music and develop production scores.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technical requirements of productions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how long audiences watching comedies will laugh at each gag line or situation to space scenes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