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Residential Carpenter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Form Building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and place straight and irregular concrete forms; build and place concrete forms for stairways, floors, walls, columns, partitions, doors and windows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Rough Framing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Floor, walls, roof covering, scaffolding on residential construction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Outside Finishing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Application of cornice and wall trim; set door and window frames; application of trimming fixtures, siding, etc.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Inside Framing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Application door and window trim; fit and sand doors and windows; application of baseboards and moldings, construction and setting cases, wardrobes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and use of tools and woodworking machinery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Acoustics and drywall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and protection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3.9K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Residential Carpenter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One: Core: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One: Orientation to the trade: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One: Building Materials, Fastners, and Adhesives: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One: Hand and Power Tools: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One: Introduction to construction drawings, specifications, and layouts: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One: Floor systems: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One: Ceiling Joist and Roof Framing: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One: Introduction to Building Envelop Systems: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One: Basic stair layout: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Two: Cold-Formed Steel Framing: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Two: Exterior Finishing Residential: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Two: Thermal and Moisture Protection: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Two: Roofing application: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Two: Doors and door hardware: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Two: Drywall installation: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Two: Drywall finishing's: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Two: Window, Door, Floor, and Ceiling Trim: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Two: Cabinet Installation: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Three: Properties of Concrete: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Three: Rigging Practices: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Three: Trenching and Excavating: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Three: Reinforcing Concrete: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Three: Foundations and slab-on-Grade: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Three: Vertical Formwork: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Three: Horizontal Formwork: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Three: Handling and placing concrete: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Three: Tilt-Up Wall Panels: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Four: Site Layout One: Differential Leveling: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Four: Site Layout Two: Angular and Distance Measurement: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Four: Advanced Roof Systems: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Four: Advanced Wall Systems: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Four: Advanced Stair Systems: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Four: Site Preparation: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Level Four: Fundamentals of Crew Leadership: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