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(3004CBV1)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1. Safe, Healthy and Learning Environment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for basic needs of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classroom materials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developmentally appropriate educational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2. Physical, Cognitive, Communication and Creative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life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Learning experiences and teaching strategies promote learning in all four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3. Self, Social, and Guidance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rules or policies governing student behavior.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teaching methods or materials to accommodate student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Diverse, non-biased activities provided.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4. Families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student progress with parents and guardians.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Two way communication with families has been established.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5. Program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student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school or student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6. Professionalism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 teaching professionals to develop educational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training sessions or professional meetings to develop or maintain professional knowledge.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7. Observation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student behavior, social development, , health and academic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problems or issues with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8. Child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tests to assess educational needs or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apply various learning theories in the classroom and in teaching.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