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Internal and external connections to change direction of rotation and speed, and for a change of supply of voltage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Motor setting, drives, pulleys, gears, coupling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Related mechanical equipment: Traction units, cranes, winches, hoists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 place motor cleaning, 100 hours maximum credit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The remaining time necessary to complete the apprenticeship program shall be applied according to the apprentice's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6002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safety: A 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