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Telecommunications Line Installers &amp; Repairers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0282HY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Safety Awareness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what has been learned in a structured training environment to daily construction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First Aid/CPR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basic care for injuries and illnesses until more advanced medical help arrives at the scene.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OSHA Regulations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comply with the regulations relevant to the occupation that are set forth in the Code of Federal Regulations Parts 1926 and 1910.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Pole Climbing Safety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Describe the purpose and maintenance of climbing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Communication and Human Interaction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Practice effective verbal and non-verbal communication during on a jobsite, including recognizing non-verbal communications by co-workers.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180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Telecommunications Line Installers &amp; Repairers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0282HY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10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OSHA 10 Hour Construction training is an entry-level training course designed to educate participants on fundamental site safety topics under OSHA standards.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CPR/First Aid/AED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First aid and CPR are two types of medical training that can help people respond to emergencies.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Defensive Driving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 defensive driving course is a training program that teaches drivers how to reduce risks while driving.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Confined Space Entry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Confined space entry training is a type of training that prepares workers to safely enter and work in confined spaces.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Utility Pole Climbing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 lineman needs to understand climbing techniques that are both safe and efficient.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