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- Advanced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OSHA and CDC guidelines (such as handling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sharps (e.g razors, needles in sharps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personal protective equipment (PPE) and devices including gloves, gown, mask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check Of resident's living area and resolve potential safe Issues secure hazardous materials; clear pathways;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resident's alarm; make sure call light is within resident's reach; secure patients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care of cleaning needs in resident's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isolation procedures in the disposal of soiled linen and clothing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organization's safety and emergency protocol and procedures e.g., how to respond to safety drills)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safe tools such as an ABC fire extinguisher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operate backup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monitor safe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administer the Heimlich Maneuver and other lifesaving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measures to promote safety of residents with special needs or issues (e.g,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Effectively, While Following Regulations with Residents, Family, Medical Team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 and 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 or authorized persons that they should be aware of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(HIPAA)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non-digital thermometer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non-digital thermometer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balance scale chair scale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/ 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Resident's Developmental, Mental Health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resident's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 advocacy and promote resident's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to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assists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resident's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Encouraging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communicate with cognitively impaired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Activities Of Daily Living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resident's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 self-care as appropriate and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Easing resident (about to fall) to floor during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nurse's care, assist with improving the resident's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bowel and bladder training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Resident's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resident's call lights promptly and forwards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doors or pulling curtain around resident when providing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individuality,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HIPPA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 or other team members of the resident of needed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the need for restraints if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