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Recovery Peer Advocate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workplace organizational structure.</w:t>
              <w:br/>
              <w:t>2. Adhere and uphold all company core values, policies,</w:t>
              <w:br/>
              <w:t>procedures, business ethic codes, information security</w:t>
              <w:br/>
              <w:t>policies, and Health Insurance Portability and</w:t>
              <w:br/>
              <w:t>Accountability Act (HIPAA) requirements/guidelines.</w:t>
              <w:br/>
              <w:t>3. Demonstrate an understanding of general ideas regarding</w:t>
              <w:br/>
              <w:t>workplace ethics, interpersonal communication, and</w:t>
              <w:br/>
              <w:t>general management.</w:t>
              <w:br/>
              <w:t>4. Ensure and/or remains in compliance with local, state, and</w:t>
              <w:br/>
              <w:t>federal regulation (Americans with Disabilities Act (ADA),</w:t>
              <w:br/>
              <w:t>HIPAA, Olmstead, etc.).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Recovery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Initiate contact with peers.</w:t>
              <w:br/>
              <w:t>2. Listen to peers with careful attention to the content and</w:t>
              <w:br/>
              <w:t>emotion being communicated.</w:t>
              <w:br/>
              <w:t>3. Reach out to engage peers across the whole continuum of</w:t>
              <w:br/>
              <w:t>the recovery process.</w:t>
              <w:br/>
              <w:t>4. Demonstrate an understanding of peers’ experiences and</w:t>
              <w:br/>
              <w:t>feelings by recognizing, respecting, and accepting their</w:t>
              <w:br/>
              <w:t>feelings as they happen.</w:t>
              <w:br/>
              <w:t>5. Understand the importance of instilling hope, often</w:t>
              <w:br/>
              <w:t>facilitated though appropriate self-disclosure, and</w:t>
              <w:br/>
              <w:t>mutuality.</w:t>
              <w:br/>
              <w:t>6. Use person-first language while simultaneously</w:t>
              <w:br/>
              <w:t>acknowledging the value of the substance use disorder</w:t>
              <w:br/>
              <w:t>recovery identity (“addict” and “alcoholic”) for those who</w:t>
              <w:br/>
              <w:t>choose their own terms of self-identification.</w:t>
              <w:br/>
              <w:t>7. Promote self-determination avoiding the culture of</w:t>
              <w:br/>
              <w:t>diagnosis and labeling.             8. Support concepts of self-efficacy and empowerment</w:t>
              <w:br/>
              <w:t>through having clients set goals, try new things, and face</w:t>
              <w:br/>
              <w:t>challenges, and by accepting failure and criticisms</w:t>
              <w:br/>
              <w:t>positively.</w:t>
              <w:br/>
              <w:t>9. Honor client’s choice, many pathways to recovery, selfdirection, and person-centered recovery planning.</w:t>
              <w:br/>
              <w:t>10.Support fostering independence versus dependence,</w:t>
              <w:br/>
              <w:t>including employment assistance, and overcoming barriers</w:t>
              <w:br/>
              <w:t>to independent living.</w:t>
              <w:br/>
              <w:t>11.Recognize the imperative of addressing discrimination,</w:t>
              <w:br/>
              <w:t>oppression, and stigma, and its transformative power in</w:t>
              <w:br/>
              <w:t>recovery.</w:t>
              <w:br/>
              <w:t>12.Acknowledge the importance of client advocacy and that</w:t>
              <w:br/>
              <w:t>peer staff are: “in” but not “of” the system.</w:t>
              <w:br/>
              <w:t>13.Understand that recovery support services are non-linear</w:t>
              <w:br/>
              <w:t>services, occurring pre-treatment, during treatment, and</w:t>
              <w:br/>
              <w:t>post-treatment.</w:t>
              <w:br/>
              <w:t>14.Recognize that individuals receiving peer services are</w:t>
              <w:br/>
              <w:t>active agents of change in their lives and not passive</w:t>
              <w:br/>
              <w:t>recipients of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Support Services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Validate peers’ experience and feelings by listening</w:t>
              <w:br/>
              <w:t>empathically, validate the emotion the person is</w:t>
              <w:br/>
              <w:t>experiencing, offer advice or encouragement, and validate</w:t>
              <w:br/>
              <w:t>the emotion once more.</w:t>
              <w:br/>
              <w:t>2. Encourage the exploration and pursuit of community roles.</w:t>
              <w:br/>
              <w:t>3. Convey hope to peers about their own recovery by</w:t>
              <w:br/>
              <w:t>providing support, respect, encouragement, and</w:t>
              <w:br/>
              <w:t>acceptance.</w:t>
              <w:br/>
              <w:t>4. Celebrate peers’ efforts and accomplishments.</w:t>
              <w:br/>
              <w:t>5. Provide assistance to help peers accomplish tasks and</w:t>
              <w:br/>
              <w:t>goals by connecting them with needed resources and</w:t>
              <w:br/>
              <w:t>providers.</w:t>
              <w:br/>
              <w:t>6. Understand own personal values and culture and how</w:t>
              <w:br/>
              <w:t>these may contribute to biases, judgements, and beliefs.</w:t>
              <w:br/>
              <w:t>7. Appreciate and respect the cultural and spiritual beliefs</w:t>
              <w:br/>
              <w:t>and practices of peers and their families.</w:t>
              <w:br/>
              <w:t>8. Recognize and respond to the complexities and</w:t>
              <w:br/>
              <w:t>uniqueness of each peer’s process of recovery.</w:t>
              <w:br/>
              <w:t>9. Tailor services and support to meet the preference and</w:t>
              <w:br/>
              <w:t>unique needs of peers and their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Recovery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Assist and support peers to set goals and to dream of</w:t>
              <w:br/>
              <w:t>future possibilities.</w:t>
              <w:br/>
              <w:t>2. Identify potential pathways to help a peer accomplish tasks</w:t>
              <w:br/>
              <w:t>or goals.</w:t>
              <w:br/>
              <w:t>3. Support peers to use decision-making strategies when</w:t>
              <w:br/>
              <w:t>choosing services and supports.</w:t>
              <w:br/>
              <w:t>4. Help peers to function as a member of their</w:t>
              <w:br/>
              <w:t>treatment/recovery support team.</w:t>
              <w:br/>
              <w:t>5. Develop and maintain up-to-date information about</w:t>
              <w:br/>
              <w:t>community resources and services.</w:t>
              <w:br/>
              <w:t>6. With supervision, assist peers to investigate, select, and</w:t>
              <w:br/>
              <w:t>use needed and desired resources and services.</w:t>
              <w:br/>
              <w:t>7. Help peer, with supervision to find and use health services</w:t>
              <w:br/>
              <w:t>and supports.</w:t>
              <w:br/>
              <w:t>8. Accompany peers to community activities and</w:t>
              <w:br/>
              <w:t>appointments when requested.</w:t>
              <w:br/>
              <w:t>9. Participate in community activities with peers when</w:t>
              <w:br/>
              <w:t>requested.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Addressing Trauma, Social Inequity and Healthcare Disparity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Recognize and acknowledge the consequences of trauma</w:t>
              <w:br/>
              <w:t>on individuals, families, and communities, including</w:t>
              <w:br/>
              <w:t>physical health, psychological health and well-being,</w:t>
              <w:br/>
              <w:t>occupational performance, and parenting.</w:t>
              <w:br/>
              <w:t>2. Understand models of trauma-informed care and best</w:t>
              <w:br/>
              <w:t>practices for varied populations.</w:t>
              <w:br/>
              <w:t>3. Recognize the traumatic challenges faced by vulnerable</w:t>
              <w:br/>
              <w:t>populations (poverty, ethnic/cultural minorities, sexual</w:t>
              <w:br/>
              <w:t>minorities, disabilities, homelessness, military experience,</w:t>
              <w:br/>
              <w:t>or other vulnerabilities).</w:t>
              <w:br/>
              <w:t>4. Become aware of specific health care disparity data of</w:t>
              <w:br/>
              <w:t>vulnerable populations in the local community and local</w:t>
              <w:br/>
              <w:t>systems of care.</w:t>
              <w:br/>
              <w:t>5. Promote trauma awareness among peer staff, peerdelivered service programming, and the greater behavioral</w:t>
              <w:br/>
              <w:t>health system in which they work.</w:t>
              <w:br/>
              <w:t>6. Address discrimination, stigma, and shame experienced by</w:t>
              <w:br/>
              <w:t>vulnerable populations, creating, and promoting a culture</w:t>
              <w:br/>
              <w:t>of safety within the agency and peer-delivered services</w:t>
              <w:br/>
              <w:t>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 and Advocacy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Advocate for the needs and desires of peers in treatment</w:t>
              <w:br/>
              <w:t>team meetings, community services, living situations, and</w:t>
              <w:br/>
              <w:t>with family.</w:t>
              <w:br/>
              <w:t>2. Participate in the efforts to eliminate prejudice and</w:t>
              <w:br/>
              <w:t>discriminations of people who have behavioral health</w:t>
              <w:br/>
              <w:t>conditions and their families.</w:t>
              <w:br/>
              <w:t>3. Educate colleagues in efforts to improve the organization.</w:t>
              <w:br/>
              <w:t>4. Maintain a positive reputation in peer/professional</w:t>
              <w:br/>
              <w:t>communities.</w:t>
              <w:br/>
              <w:t>5. Use technology to provide recommendations and more</w:t>
              <w:br/>
              <w:t>efficiently accomplish project goals.</w:t>
              <w:br/>
              <w:t>6. Recognize the limits of their knowledge and seeks</w:t>
              <w:br/>
              <w:t>assistance from others when needed.</w:t>
              <w:br/>
              <w:t>7. Use supervision (mentoring reflection) effectively by</w:t>
              <w:br/>
              <w:t>monitoring self and relationships, preparing for meetings</w:t>
              <w:br/>
              <w:t>and engaging in problem-solving strategies with</w:t>
              <w:br/>
              <w:t>supervisor.</w:t>
              <w:br/>
              <w:t>8. Seek opportunities to increase knowledge and skills of</w:t>
              <w:br/>
              <w:t>peer support.</w:t>
              <w:br/>
              <w:t>9. Reflect and examine own personal motivations,</w:t>
              <w:br/>
              <w:t>judgements, and feelings that may be activated by the peer</w:t>
              <w:br/>
              <w:t>work, recognizing signs of distress, and knowing when to</w:t>
              <w:br/>
              <w:t>seek support.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