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Painter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472141.00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0379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Health and Safety Training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Preparation of Surfaces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Wood and Composition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Masonry and Concrete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Metal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Painted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Drywall Finishing and Surface Treatment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500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Operation and Care of Tools and Equipment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Brushes, Rollers, etc.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Spray-Painting Equipment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Miscellaneous Hand and Power Driven Tools, including Sand and Water Blasting Equipment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Ladders, Scaffolding, and Rigging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Compressors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470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Materials Used in Painting and Decorating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Hand Application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Machine Application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Color Pigments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Binders, Thinners, and Dryers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Primers and Sealers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Oil Paints and Enamels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Clear Coatings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Stains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Mastics, Cement, Enamels, and Other Special Coatings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Plastics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Adhesives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Wall Coverings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Coatings and Linings (Tanks, Vats, and Vessels)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Foams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1.5K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Application of Materials-Exterior and Interior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Painting, Staining, Coating, and Covering of All Surfaces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  <w:p w14:paraId="2B664E3D" w14:textId="751CC293" w:rsidR="00436512" w:rsidRDefault="00436512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begin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instrText xml:space="preserve"> MERGEFIELD =competency.raw_title \* MERGEFORMAT </w:instrText>
            </w:r>
            <w:r w:rsidR="00000000">
              <w:rPr>
                <w:rFonts w:ascii="Arial" w:hAnsi="Arial" w:cs="Arial"/>
                <w:color w:val="415262"/>
                <w:sz w:val="22"/>
                <w:szCs w:val="22"/>
              </w:rPr>
              <w:fldChar w:fldCharType="separate"/>
            </w:r>
            <w:r w:rsidRPr="00436512">
              <w:rPr>
                <w:rFonts w:ascii="Arial" w:hAnsi="Arial" w:cs="Arial"/>
                <w:color w:val="415262"/>
                <w:sz w:val="22"/>
                <w:szCs w:val="22"/>
              </w:rPr>
              <w:fldChar w:fldCharType="end"/>
            </w:r>
            <w:r w:rsidR="00154AF7">
              <w:rPr>
                <w:rFonts w:ascii="Arial" w:hAnsi="Arial" w:cs="Arial"/>
                <w:noProof/>
                <w:color w:val="415262"/>
                <w:sz w:val="22"/>
                <w:szCs w:val="22"/>
              </w:rPr>
              <w:t>Floor Finishing, such as Staining, Filling, Shellacking, Varnishing, Waxing, Sealing, Buffing, etc.</w:t>
            </w:r>
          </w:p>
          <w:p w14:paraId="5868706A" w14:textId="77777777" w:rsidR="00CC03B6" w:rsidRPr="00436512" w:rsidRDefault="00CC03B6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Applying Various Types of Wall Covering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Matching and Mixing Colors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1K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Stippling and Texturing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Blending and Glazing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Graining, Marbling and Metal Gold Leafing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300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Stenciling and Shellacking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6K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Painter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472141.00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0379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First Year Basic Training Manual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Ladders &amp; Scaffolding Capsule (Safety and Health Training)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OSHA 10-HR Outreach Program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First Aid / CPR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580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