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Child Care Development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39-9011.00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childcare or educational settings to ensure physical safety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safe play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in-house day-care centers within businesses.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activities of individuals to ensure safety or compliance with rules.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monitor children's play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child development and behavior with parents or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children's parents or guardians about daily activities, behaviors, and related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signs of emotional or developmental problems in children and bring them to parents' or guardians' attention.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individuals with special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for children in institutional setting, such as group homes, nursery schools, private businesses, or schools for people with disabilities.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counsel, comfort, or encouragement to individuals or families.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children's emotional and social development, encouraging understanding of others and positive self-concepts.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tools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Sanitize toys and play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Sterilize bottles and prepare formulas.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for basic needs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Dress children and change diapers.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client information or service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on individual children, including daily observations and information about activities, meals served, and medications administered.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health or behavior of people or animals.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signs of emotional or developmental problems in children and bring them to parents' or guardians' attention.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items for use or display.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store toys and materials to ensure order in activity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health or hygiene practices.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children in health and personal habits, such as eating, resting, and toilet habits.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daily living skills or behaviors.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to children and teach them simple painting, drawing, handicrafts, and songs.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Discipline children and recommend or initiate other measures to control behavior, such as caring for own clothing and picking up toys and books.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children with homework and school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administrative or clerical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administrative tasks, such as taking attendance, editing internal paperwork, and making phone calls.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for patients with mental illnesses.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care for children with physical, developmental, or mental health disabilities.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educational or training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developmentally appropriate lesson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housekeeping duties.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housekeeping duties, such as laundry, cleaning, dish washing, and changing of linens.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foods or meals.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preparing food and serving meals and refreshments to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daily schedules for children or families.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Regulate children's rest periods.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Organize recreational activities or events.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participate in recreational activities and outings, such as games and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Accompany individuals or groups to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Accompany children to and from school, on outings, and to medical appointments.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