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Program Director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hazards associated with the workplace and record and report in accordance with organizational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all workplace safety requirements at all times.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maintain all organizational security arrangements and approved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comply with all emergency procedures in accordance with organizational policy.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foster inclusive safer space holding practices according to SOL VIDA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utilize the role of guardianship at events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financial statements, profit and loss reports, accounts receivable, and payable data to measure productivity or goal achievement and / or identify areas needing cost reduction or program improvement.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Update the SOL VIDA website with current class offerings, upcoming events, and other information important to customers and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Programs and Projects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and coordinate activities concerned with production, pricing, sales, promotions, and events.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administrative activities directly related to programs, events, or providing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services to ensure customer care, effectiveness, and sustainability of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purchasing for events and programs at SOL VIDA.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recommend locations for events and programs and oversee the pre and post production elements including site prep as well as clean up on and off site.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and coordinate activities concerned with production, pricing, sales, promotions, and events.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Sales and Customer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direct sales for SOL VIDA events and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excellent customer service to existing and potential clients and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relationships in the community to strengthen and compliment the events and services provided by the business.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implement marketing strategies, including advertising campaigns, social media, grant writing, and sales promotions.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Scheduling and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plan, and assign team work schedules and specific duties.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and plan the schedules and times of SOL VIDA events and productions.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personnel functions such as selection, training, and training of staff for events and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Environmental Sustainability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or oversee environmental management or sustainability programs addressing issues such as recycling, conservation, waste reduction, and management at SOL VIDA and at events off site.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Healing Arts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meditation, performance art, dance, nature based learning, trauma-informed facilitation, somatics, and collaboration to create new classes, events, and retreats for SOL VIDA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