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 (0840HYV1)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a. Understands and implements an environment and procedures which help</w:t>
              <w:br/>
              <w:t> ensure the safety of all children in care</w:t>
              <w:br/>
              <w:t>b. Responds appropriately in the event of a health or safety crisis</w:t>
              <w:br/>
              <w:t>c. Uses effective teaching techniques to teach children about health and safety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 a Safe, Healthy Learning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 (0840HYV1)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