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Inspector, Metal Fabricating</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51-2041.01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0325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JOB ORIENTATION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the names and types of tools used; learn the use of customer gages and checking fixtures, the quality system within the plant, the shop rules and regulations pertaining to quality, quality room and shop layout.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STATISTICAL PROCESS CONTROL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Become familiar with the theory and application of SPC. Be able to do data gathering and analysis for variable and attributes studies including x-bar and R charts, pareto charts, histograms, P, NP, and C charts.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SYSTEMS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Become familiar with the requirements of the customers quality systems, including sample submission procedure, customer reject procedure. Learn to assess shop quality systems for conformance to customer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BLUEPRINT READING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Reading a blueprint to determine vehicle location of the part, critical dimensions, visual requirements. Use of blueprints to determine variation from specification, use of blueprint for doing part layouts for customer sample approval.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LAB TESTING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the various lab analysis procedures that can be performed in the plant for metal, paint. Become familiar with the established industry system for obtaining analysis on parts for tests that cannot be performed in plant. Become familiar with the terminology and test procedures for anodized, heat treated, chrome plated, and painted parts. Be able to co-relate test results with part quality.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FIXTURE DESIGN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various methods of mechanical fixturing that are common to product manufactured. Develop and use fixtures in the inspection process.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MEASURING MACHINE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Become familiar with and use the CMM to determine conformance in the inspection process.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SURFACE PLATE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the use of surface plate measurement techniques.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SURFACE PROCEDURES AND PRACTICES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Tool safety and first aid.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Inspector, Metal Fabricating</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51-2041.01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0325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Beginning Algebra</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Math for Manufacturing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Measurements &amp; Inspection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College Algebra &amp; Trigonometry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Physics/o5l Physics Lab</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Print Reading &amp; Sketches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Engineering Drawing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Detail Drafting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Fixture Design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Geom. Dimensions &amp; Tolerances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SPC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SPC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