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8B98C" w14:textId="77777777" w:rsidR="005C5736" w:rsidRPr="00F523C9" w:rsidRDefault="005C5736">
      <w:pPr>
        <w:rPr>
          <w:rFonts w:ascii="Arial" w:hAnsi="Arial" w:cs="Arial"/>
          <w:bCs/>
          <w:lang w:val="en-US"/>
        </w:rPr>
        <w:sectPr w:rsidR="005C5736" w:rsidRPr="00F523C9" w:rsidSect="005C5736">
          <w:type w:val="continuous"/>
          <w:pgSz w:w="12240" w:h="15840"/>
          <w:pgMar w:top="1440" w:right="1440" w:bottom="1440" w:left="1440" w:header="708" w:footer="708" w:gutter="0"/>
          <w:cols w:space="708"/>
          <w:docGrid w:linePitch="360"/>
        </w:sectPr>
      </w:pPr>
    </w:p>
    <w:p w14:paraId="2E198A16" w14:textId="77777777" w:rsidR="005B1014" w:rsidRPr="00F523C9" w:rsidRDefault="005C5736" w:rsidP="005C5736">
      <w:pPr>
        <w:rPr>
          <w:rFonts w:ascii="Arial" w:hAnsi="Arial" w:cs="Arial"/>
          <w:b/>
          <w:bCs/>
          <w:noProof/>
          <w:sz w:val="36"/>
          <w:szCs w:val="36"/>
        </w:rPr>
      </w:pPr>
      <w:r w:rsidRPr="00F523C9">
        <w:rPr>
          <w:rFonts w:ascii="Arial" w:hAnsi="Arial" w:cs="Arial"/>
          <w:b/>
          <w:bCs/>
          <w:noProof/>
          <w:sz w:val="36"/>
          <w:szCs w:val="36"/>
        </w:rPr>
        <w:t>HEALTH INFORMATION MANAGEMENT (HIM) PROFESSIONAL FEE CODER APPRENTICESHIP</w:t>
      </w:r>
    </w:p>
    <w:p w14:paraId="56A5DD00" w14:textId="77777777" w:rsidR="005B1014" w:rsidRPr="00F523C9" w:rsidRDefault="005B1014" w:rsidP="005C5736">
      <w:pPr>
        <w:rPr>
          <w:rFonts w:ascii="Arial" w:hAnsi="Arial" w:cs="Arial"/>
          <w:noProof/>
          <w:sz w:val="36"/>
          <w:szCs w:val="36"/>
        </w:rPr>
      </w:pPr>
    </w:p>
    <w:p w14:paraId="68C04CC6" w14:textId="77777777" w:rsidR="00F523C9" w:rsidRPr="00F523C9" w:rsidRDefault="00F523C9" w:rsidP="00F523C9">
      <w:pPr>
        <w:rPr>
          <w:rFonts w:ascii="Arial" w:hAnsi="Arial" w:cs="Arial"/>
          <w:b/>
          <w:bCs/>
          <w:sz w:val="18"/>
          <w:szCs w:val="18"/>
        </w:rPr>
      </w:pPr>
      <w:r w:rsidRPr="00F523C9">
        <w:rPr>
          <w:rFonts w:ascii="Arial" w:hAnsi="Arial" w:cs="Arial"/>
          <w:b/>
          <w:bCs/>
          <w:sz w:val="18"/>
          <w:szCs w:val="18"/>
        </w:rPr>
        <w:t>APPRENTICESHIP APPROACH</w:t>
      </w:r>
    </w:p>
    <w:p w14:paraId="344E2D3C" w14:textId="77777777" w:rsidR="00F523C9" w:rsidRPr="00F523C9" w:rsidRDefault="00F523C9" w:rsidP="00F523C9">
      <w:pPr>
        <w:rPr>
          <w:rFonts w:ascii="Arial" w:hAnsi="Arial" w:cs="Arial"/>
          <w:bCs/>
          <w:lang w:val="en-US"/>
        </w:rPr>
      </w:pPr>
      <w:r w:rsidRPr="00F523C9">
        <w:rPr>
          <w:rFonts w:ascii="Arial" w:hAnsi="Arial" w:cs="Arial"/>
          <w:bCs/>
          <w:noProof/>
          <w:lang w:val="en-US"/>
        </w:rPr>
        <w:t>Competency</w:t>
      </w:r>
    </w:p>
    <w:p w14:paraId="38BFAB21" w14:textId="05713B9A" w:rsidR="005C5736" w:rsidRPr="00D67F69" w:rsidRDefault="005C5736" w:rsidP="005C5736">
      <w:pPr>
        <w:rPr>
          <w:rFonts w:ascii="Arial" w:hAnsi="Arial" w:cs="Arial"/>
          <w:b/>
          <w:sz w:val="18"/>
          <w:szCs w:val="18"/>
          <w:lang w:val="en-US"/>
        </w:rPr>
      </w:pPr>
      <w:r w:rsidRPr="00D67F69">
        <w:rPr>
          <w:rFonts w:ascii="Arial" w:hAnsi="Arial" w:cs="Arial"/>
          <w:b/>
          <w:sz w:val="18"/>
          <w:szCs w:val="18"/>
          <w:lang w:val="en-US"/>
        </w:rPr>
        <w:t>O*NET-SOC CODE</w:t>
      </w:r>
    </w:p>
    <w:p w14:paraId="36489DCE" w14:textId="0F21619A" w:rsidR="005C5736" w:rsidRPr="006074B3" w:rsidRDefault="00BD2F4D" w:rsidP="005C5736">
      <w:pPr>
        <w:rPr>
          <w:rFonts w:ascii="Arial" w:hAnsi="Arial" w:cs="Arial"/>
          <w:color w:val="000000" w:themeColor="text1"/>
          <w:sz w:val="18"/>
          <w:szCs w:val="18"/>
          <w:lang w:val="en-US"/>
        </w:rPr>
      </w:pPr>
      <w:r w:rsidRPr="00BD2F4D">
        <w:rPr>
          <w:rFonts w:ascii="Arial" w:hAnsi="Arial" w:cs="Arial"/>
          <w:noProof/>
          <w:color w:val="000000" w:themeColor="text1"/>
          <w:sz w:val="18"/>
          <w:szCs w:val="18"/>
          <w:lang w:val="en-US"/>
        </w:rPr>
        <w:t>29-2071.00</w:t>
      </w:r>
    </w:p>
    <w:p w14:paraId="71BEFCAA" w14:textId="77777777" w:rsidR="00BD2F4D" w:rsidRPr="00BD2F4D" w:rsidRDefault="00BD2F4D" w:rsidP="005C5736">
      <w:pPr>
        <w:rPr>
          <w:rFonts w:ascii="Arial" w:hAnsi="Arial" w:cs="Arial"/>
          <w:color w:val="000000" w:themeColor="text1"/>
          <w:sz w:val="18"/>
          <w:szCs w:val="18"/>
        </w:rPr>
      </w:pPr>
    </w:p>
    <w:p w14:paraId="1ADABAB6" w14:textId="77777777" w:rsidR="005C5736" w:rsidRPr="00F523C9" w:rsidRDefault="005C5736" w:rsidP="005C5736">
      <w:pPr>
        <w:rPr>
          <w:rFonts w:ascii="Arial" w:hAnsi="Arial" w:cs="Arial"/>
          <w:b/>
          <w:bCs/>
          <w:sz w:val="18"/>
          <w:szCs w:val="18"/>
        </w:rPr>
      </w:pPr>
      <w:r w:rsidRPr="00F523C9">
        <w:rPr>
          <w:rFonts w:ascii="Arial" w:hAnsi="Arial" w:cs="Arial"/>
          <w:b/>
          <w:bCs/>
          <w:sz w:val="18"/>
          <w:szCs w:val="18"/>
        </w:rPr>
        <w:t>RAPIDS CODE</w:t>
      </w:r>
    </w:p>
    <w:p w14:paraId="539A25AB" w14:textId="70BC4B10" w:rsidR="00D67F69" w:rsidRPr="00F523C9" w:rsidRDefault="00BD2F4D" w:rsidP="005C5736">
      <w:pPr>
        <w:rPr>
          <w:rFonts w:ascii="Arial" w:hAnsi="Arial" w:cs="Arial"/>
          <w:sz w:val="18"/>
          <w:szCs w:val="18"/>
        </w:rPr>
      </w:pPr>
      <w:r>
        <w:rPr>
          <w:rFonts w:ascii="Arial" w:hAnsi="Arial" w:cs="Arial"/>
          <w:noProof/>
          <w:sz w:val="18"/>
          <w:szCs w:val="18"/>
        </w:rPr>
        <w:t>2063CB</w:t>
      </w:r>
    </w:p>
    <w:p w14:paraId="4CE3B3DA" w14:textId="77777777" w:rsidR="005C5736" w:rsidRPr="006074B3" w:rsidRDefault="005C5736" w:rsidP="005C5736">
      <w:pPr>
        <w:rPr>
          <w:rFonts w:ascii="Arial" w:hAnsi="Arial" w:cs="Arial"/>
          <w:lang w:val="en-US"/>
        </w:rPr>
        <w:sectPr w:rsidR="005C5736" w:rsidRPr="006074B3" w:rsidSect="00F523C9">
          <w:type w:val="continuous"/>
          <w:pgSz w:w="12240" w:h="15840"/>
          <w:pgMar w:top="1440" w:right="1440" w:bottom="1440" w:left="1440" w:header="708" w:footer="708" w:gutter="0"/>
          <w:cols w:num="2" w:space="710" w:equalWidth="0">
            <w:col w:w="5460" w:space="710"/>
            <w:col w:w="3190"/>
          </w:cols>
          <w:docGrid w:linePitch="360"/>
        </w:sectPr>
      </w:pPr>
    </w:p>
    <w:p w14:paraId="5677819E" w14:textId="77777777" w:rsidR="005C5736" w:rsidRPr="00F523C9" w:rsidRDefault="005C5736" w:rsidP="005C5736">
      <w:pPr>
        <w:rPr>
          <w:rFonts w:ascii="Arial" w:hAnsi="Arial" w:cs="Arial"/>
        </w:rPr>
      </w:pPr>
    </w:p>
    <w:p w14:paraId="438FA623" w14:textId="77777777" w:rsidR="005C5736" w:rsidRPr="00F523C9" w:rsidRDefault="005C5736" w:rsidP="00831F7D">
      <w:pPr>
        <w:pBdr>
          <w:bottom w:val="single" w:sz="2" w:space="1" w:color="B0B0B0"/>
        </w:pBdr>
        <w:rPr>
          <w:rFonts w:ascii="Arial" w:hAnsi="Arial" w:cs="Arial"/>
          <w:bCs/>
          <w:lang w:val="en-US"/>
        </w:rPr>
      </w:pPr>
    </w:p>
    <w:p w14:paraId="092BCAD3" w14:textId="77777777" w:rsidR="00F523C9" w:rsidRPr="00F523C9" w:rsidRDefault="00F523C9" w:rsidP="005C5736">
      <w:pPr>
        <w:rPr>
          <w:rFonts w:ascii="Arial" w:hAnsi="Arial" w:cs="Arial"/>
          <w:bCs/>
          <w:lang w:val="en-US"/>
        </w:rPr>
      </w:pPr>
    </w:p>
    <w:p w14:paraId="35C0B6EA" w14:textId="77777777" w:rsidR="007457BF" w:rsidRPr="00F523C9" w:rsidRDefault="007457BF" w:rsidP="005C5736">
      <w:pPr>
        <w:rPr>
          <w:rFonts w:ascii="Arial" w:hAnsi="Arial" w:cs="Arial"/>
          <w:bCs/>
          <w:lang w:val="en-US"/>
        </w:rPr>
      </w:pPr>
    </w:p>
    <w:tbl>
      <w:tblPr>
        <w:tblStyle w:val="TableGrid"/>
        <w:tblW w:w="0" w:type="auto"/>
        <w:tblLayout w:type="fixed"/>
        <w:tblCellMar>
          <w:left w:w="170" w:type="dxa"/>
          <w:right w:w="170" w:type="dxa"/>
        </w:tblCellMar>
        <w:tblLook w:val="04A0" w:firstRow="1" w:lastRow="0" w:firstColumn="1" w:lastColumn="0" w:noHBand="0" w:noVBand="1"/>
      </w:tblPr>
      <w:tblGrid>
        <w:gridCol w:w="5949"/>
        <w:gridCol w:w="1701"/>
        <w:gridCol w:w="1700"/>
      </w:tblGrid>
      <w:tr w:rsidR="00436512" w:rsidRPr="00F523C9" w14:paraId="7CDA60E3" w14:textId="718C9352" w:rsidTr="00876C96">
        <w:tc>
          <w:tcPr>
            <w:tcW w:w="5949" w:type="dxa"/>
            <w:shd w:val="clear" w:color="auto" w:fill="DBDBDB"/>
            <w:tcMar>
              <w:top w:w="142" w:type="dxa"/>
              <w:bottom w:w="142" w:type="dxa"/>
            </w:tcMar>
          </w:tcPr>
          <w:p w14:paraId="3AB891F9" w14:textId="3F80A15C" w:rsidR="00436512" w:rsidRPr="00F523C9" w:rsidRDefault="00436512" w:rsidP="005C5736">
            <w:pPr>
              <w:rPr>
                <w:rFonts w:ascii="Arial" w:hAnsi="Arial" w:cs="Arial"/>
                <w:bCs/>
                <w:sz w:val="28"/>
                <w:szCs w:val="28"/>
                <w:lang w:val="en-US"/>
              </w:rPr>
            </w:pPr>
            <w:r w:rsidRPr="00F523C9">
              <w:rPr>
                <w:rFonts w:ascii="Arial" w:hAnsi="Arial" w:cs="Arial"/>
                <w:sz w:val="28"/>
                <w:szCs w:val="28"/>
              </w:rPr>
              <w:t>Work Process Schedule</w:t>
            </w:r>
          </w:p>
        </w:tc>
        <w:tc>
          <w:tcPr>
            <w:tcW w:w="1701" w:type="dxa"/>
            <w:tcBorders>
              <w:right w:val="nil"/>
            </w:tcBorders>
            <w:shd w:val="clear" w:color="auto" w:fill="DBDBDB"/>
            <w:tcMar>
              <w:top w:w="142" w:type="dxa"/>
              <w:bottom w:w="142" w:type="dxa"/>
            </w:tcMar>
            <w:vAlign w:val="center"/>
          </w:tcPr>
          <w:p w14:paraId="53963ECC" w14:textId="1BAC440C" w:rsidR="00436512" w:rsidRDefault="00436512" w:rsidP="000F0C66">
            <w:pPr>
              <w:jc w:val="center"/>
              <w:rPr>
                <w:rFonts w:ascii="Arial" w:hAnsi="Arial" w:cs="Arial"/>
                <w:b/>
                <w:sz w:val="18"/>
                <w:szCs w:val="18"/>
                <w:lang w:val="en-US"/>
              </w:rPr>
            </w:pPr>
            <w:r w:rsidRPr="00B62DCB">
              <w:rPr>
                <w:rFonts w:ascii="Arial" w:hAnsi="Arial" w:cs="Arial"/>
                <w:b/>
                <w:sz w:val="18"/>
                <w:szCs w:val="18"/>
                <w:lang w:val="en-US"/>
              </w:rPr>
              <w:t>SKILLS</w:t>
            </w:r>
          </w:p>
        </w:tc>
        <w:tc>
          <w:tcPr>
            <w:tcW w:w="1700" w:type="dxa"/>
            <w:tcBorders>
              <w:left w:val="nil"/>
              <w:bottom w:val="single" w:sz="4" w:space="0" w:color="auto"/>
            </w:tcBorders>
            <w:shd w:val="clear" w:color="auto" w:fill="DBDBDB"/>
            <w:vAlign w:val="center"/>
          </w:tcPr>
          <w:p/>
        </w:tc>
      </w:tr>
      <w:tr w:rsidR="00436512" w:rsidRPr="00F523C9" w14:paraId="416D100E" w14:textId="4FCBA148" w:rsidTr="00876C96">
        <w:tc>
          <w:tcPr>
            <w:tcW w:w="5949" w:type="dxa"/>
            <w:tcMar>
              <w:top w:w="85" w:type="dxa"/>
              <w:bottom w:w="85" w:type="dxa"/>
            </w:tcMar>
          </w:tcPr>
          <w:p w14:paraId="5BDB7555" w14:textId="1D348779" w:rsidR="00FF2D3F" w:rsidRPr="00710F76" w:rsidRDefault="00436512" w:rsidP="005C5736">
            <w:pPr>
              <w:rPr>
                <w:rFonts w:ascii="Arial" w:hAnsi="Arial" w:cs="Arial"/>
                <w:b/>
                <w:bCs/>
              </w:rPr>
            </w:pPr>
            <w:r>
              <w:rPr>
                <w:rFonts w:ascii="Arial" w:hAnsi="Arial" w:cs="Arial"/>
                <w:b/>
                <w:bCs/>
                <w:noProof/>
              </w:rPr>
              <w:t>Use and maintain electronic applications and work processes to support clinical classification and coding (for example, encoding and grouping software)</w:t>
            </w:r>
          </w:p>
          <w:p w14:paraId="1382C4D8" w14:textId="77777777" w:rsidR="00A64E51" w:rsidRDefault="00A64E51"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Demonstrates understanding in use and application of encoder and grouper software</w:t>
            </w:r>
          </w:p>
          <w:p w14:paraId="5868706A" w14:textId="77777777" w:rsidR="00CC03B6" w:rsidRPr="00436512" w:rsidRDefault="00CC03B6" w:rsidP="005C5736">
            <w:pPr>
              <w:rPr>
                <w:rFonts w:ascii="Arial" w:hAnsi="Arial" w:cs="Arial"/>
                <w:color w:val="415262"/>
                <w:sz w:val="22"/>
                <w:szCs w:val="22"/>
              </w:rPr>
            </w:pPr>
          </w:p>
        </w:tc>
        <w:tc>
          <w:tcPr>
            <w:tcW w:w="1701" w:type="dxa"/>
            <w:tcBorders>
              <w:right w:val="nil"/>
            </w:tcBorders>
            <w:tcMar>
              <w:top w:w="85" w:type="dxa"/>
              <w:bottom w:w="85" w:type="dxa"/>
            </w:tcMar>
          </w:tcPr>
          <w:p w14:paraId="71CBCB0A" w14:textId="77777777" w:rsidR="00A3254C" w:rsidRDefault="0089544F" w:rsidP="00837759">
            <w:pPr>
              <w:jc w:val="center"/>
              <w:rPr>
                <w:rFonts w:ascii="Arial" w:hAnsi="Arial" w:cs="Arial"/>
                <w:b/>
                <w:sz w:val="18"/>
                <w:szCs w:val="18"/>
                <w:lang w:val="en-US"/>
              </w:rPr>
            </w:pPr>
            <w:r w:rsidRPr="00E74EC2">
              <w:rPr>
                <w:rFonts w:ascii="Arial" w:hAnsi="Arial" w:cs="Arial"/>
                <w:b/>
                <w:noProof/>
                <w:sz w:val="18"/>
                <w:szCs w:val="18"/>
                <w:lang w:val="en-US"/>
              </w:rPr>
              <w:t>1</w:t>
            </w:r>
          </w:p>
          <w:p w14:paraId="7F3F7B60" w14:textId="37416232" w:rsidR="00436512" w:rsidRPr="00E74EC2" w:rsidRDefault="003372E6" w:rsidP="00837759">
            <w:pPr>
              <w:jc w:val="center"/>
              <w:rPr>
                <w:rFonts w:ascii="Arial" w:hAnsi="Arial" w:cs="Arial"/>
                <w:b/>
                <w:sz w:val="18"/>
                <w:szCs w:val="18"/>
                <w:lang w:val="en-US"/>
              </w:rPr>
            </w:pPr>
            <w:r>
              <w:rPr>
                <w:rFonts w:ascii="Arial" w:hAnsi="Arial" w:cs="Arial"/>
                <w:b/>
                <w:sz w:val="18"/>
                <w:szCs w:val="18"/>
                <w:lang w:val="en-US"/>
              </w:rPr>
              <w:fldChar w:fldCharType="end"/>
            </w:r>
          </w:p>
        </w:tc>
        <w:tc>
          <w:tcPr>
            <w:tcW w:w="1700" w:type="dxa"/>
            <w:tcBorders>
              <w:left w:val="nil"/>
              <w:bottom w:val="single" w:sz="4" w:space="0" w:color="auto"/>
            </w:tcBorders>
          </w:tcPr>
          <w:p w14:paraId="51F71B13" w14:textId="7FF4CC14" w:rsidR="00436512" w:rsidRPr="00E74EC2" w:rsidRDefault="00275E8A" w:rsidP="000F0C66">
            <w:pPr>
              <w:jc w:val="center"/>
              <w:rPr>
                <w:rFonts w:ascii="Arial" w:hAnsi="Arial" w:cs="Arial"/>
                <w:b/>
                <w:sz w:val="18"/>
                <w:szCs w:val="18"/>
                <w:lang w:val="en-US"/>
              </w:rPr>
            </w:pPr>
          </w:p>
        </w:tc>
      </w:tr>
      <w:tr w:rsidR="00436512" w:rsidRPr="00F523C9" w14:paraId="416D100E" w14:textId="4FCBA148" w:rsidTr="00876C96">
        <w:tc>
          <w:tcPr>
            <w:tcW w:w="5949" w:type="dxa"/>
            <w:tcMar>
              <w:top w:w="85" w:type="dxa"/>
              <w:bottom w:w="85" w:type="dxa"/>
            </w:tcMar>
          </w:tcPr>
          <w:p w14:paraId="5BDB7555" w14:textId="1D348779" w:rsidR="00FF2D3F" w:rsidRPr="00710F76" w:rsidRDefault="00436512" w:rsidP="005C5736">
            <w:pPr>
              <w:rPr>
                <w:rFonts w:ascii="Arial" w:hAnsi="Arial" w:cs="Arial"/>
                <w:b/>
                <w:bCs/>
              </w:rPr>
            </w:pPr>
            <w:r>
              <w:rPr>
                <w:rFonts w:ascii="Arial" w:hAnsi="Arial" w:cs="Arial"/>
                <w:b/>
                <w:bCs/>
                <w:noProof/>
              </w:rPr>
              <w:t>Apply outpatient diagnosis and procedure codes according to current nomenclature and demonstrate adherence to current regulations and established guidelines in code assignment (focus on assignment of first listed diagnosis, and sequencing as well as other clinical coding guidelines)</w:t>
            </w:r>
          </w:p>
          <w:p w14:paraId="1382C4D8" w14:textId="77777777" w:rsidR="00A64E51" w:rsidRDefault="00A64E51"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Audits indicate appropriate code and sequencing use following regulations and guidelines</w:t>
            </w:r>
          </w:p>
          <w:p w14:paraId="5868706A" w14:textId="77777777" w:rsidR="00CC03B6" w:rsidRPr="00436512" w:rsidRDefault="00CC03B6" w:rsidP="005C5736">
            <w:pPr>
              <w:rPr>
                <w:rFonts w:ascii="Arial" w:hAnsi="Arial" w:cs="Arial"/>
                <w:color w:val="415262"/>
                <w:sz w:val="22"/>
                <w:szCs w:val="22"/>
              </w:rPr>
            </w:pPr>
          </w:p>
        </w:tc>
        <w:tc>
          <w:tcPr>
            <w:tcW w:w="1701" w:type="dxa"/>
            <w:tcBorders>
              <w:right w:val="nil"/>
            </w:tcBorders>
            <w:tcMar>
              <w:top w:w="85" w:type="dxa"/>
              <w:bottom w:w="85" w:type="dxa"/>
            </w:tcMar>
          </w:tcPr>
          <w:p w14:paraId="71CBCB0A" w14:textId="77777777" w:rsidR="00A3254C" w:rsidRDefault="0089544F" w:rsidP="00837759">
            <w:pPr>
              <w:jc w:val="center"/>
              <w:rPr>
                <w:rFonts w:ascii="Arial" w:hAnsi="Arial" w:cs="Arial"/>
                <w:b/>
                <w:sz w:val="18"/>
                <w:szCs w:val="18"/>
                <w:lang w:val="en-US"/>
              </w:rPr>
            </w:pPr>
            <w:r w:rsidRPr="00E74EC2">
              <w:rPr>
                <w:rFonts w:ascii="Arial" w:hAnsi="Arial" w:cs="Arial"/>
                <w:b/>
                <w:noProof/>
                <w:sz w:val="18"/>
                <w:szCs w:val="18"/>
                <w:lang w:val="en-US"/>
              </w:rPr>
              <w:t>1</w:t>
            </w:r>
          </w:p>
          <w:p w14:paraId="7F3F7B60" w14:textId="37416232" w:rsidR="00436512" w:rsidRPr="00E74EC2" w:rsidRDefault="003372E6" w:rsidP="00837759">
            <w:pPr>
              <w:jc w:val="center"/>
              <w:rPr>
                <w:rFonts w:ascii="Arial" w:hAnsi="Arial" w:cs="Arial"/>
                <w:b/>
                <w:sz w:val="18"/>
                <w:szCs w:val="18"/>
                <w:lang w:val="en-US"/>
              </w:rPr>
            </w:pPr>
            <w:r>
              <w:rPr>
                <w:rFonts w:ascii="Arial" w:hAnsi="Arial" w:cs="Arial"/>
                <w:b/>
                <w:sz w:val="18"/>
                <w:szCs w:val="18"/>
                <w:lang w:val="en-US"/>
              </w:rPr>
              <w:fldChar w:fldCharType="end"/>
            </w:r>
          </w:p>
        </w:tc>
        <w:tc>
          <w:tcPr>
            <w:tcW w:w="1700" w:type="dxa"/>
            <w:tcBorders>
              <w:left w:val="nil"/>
              <w:bottom w:val="single" w:sz="4" w:space="0" w:color="auto"/>
            </w:tcBorders>
          </w:tcPr>
          <w:p w14:paraId="51F71B13" w14:textId="7FF4CC14" w:rsidR="00436512" w:rsidRPr="00E74EC2" w:rsidRDefault="00275E8A" w:rsidP="000F0C66">
            <w:pPr>
              <w:jc w:val="center"/>
              <w:rPr>
                <w:rFonts w:ascii="Arial" w:hAnsi="Arial" w:cs="Arial"/>
                <w:b/>
                <w:sz w:val="18"/>
                <w:szCs w:val="18"/>
                <w:lang w:val="en-US"/>
              </w:rPr>
            </w:pPr>
          </w:p>
        </w:tc>
      </w:tr>
      <w:tr w:rsidR="00436512" w:rsidRPr="00F523C9" w14:paraId="416D100E" w14:textId="4FCBA148" w:rsidTr="00876C96">
        <w:tc>
          <w:tcPr>
            <w:tcW w:w="5949" w:type="dxa"/>
            <w:tcMar>
              <w:top w:w="85" w:type="dxa"/>
              <w:bottom w:w="85" w:type="dxa"/>
            </w:tcMar>
          </w:tcPr>
          <w:p w14:paraId="5BDB7555" w14:textId="1D348779" w:rsidR="00FF2D3F" w:rsidRPr="00710F76" w:rsidRDefault="00436512" w:rsidP="005C5736">
            <w:pPr>
              <w:rPr>
                <w:rFonts w:ascii="Arial" w:hAnsi="Arial" w:cs="Arial"/>
                <w:b/>
                <w:bCs/>
              </w:rPr>
            </w:pPr>
            <w:r>
              <w:rPr>
                <w:rFonts w:ascii="Arial" w:hAnsi="Arial" w:cs="Arial"/>
                <w:b/>
                <w:bCs/>
                <w:noProof/>
              </w:rPr>
              <w:t>Ensure accuracy of diagnostic/procedural APC (Ambulatory Payment Classification) system</w:t>
            </w:r>
          </w:p>
          <w:p w14:paraId="1382C4D8" w14:textId="77777777" w:rsidR="00A64E51" w:rsidRDefault="00A64E51"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Audits indicate accuracy of APC assignment</w:t>
            </w:r>
          </w:p>
          <w:p w14:paraId="5868706A" w14:textId="77777777" w:rsidR="00CC03B6" w:rsidRPr="00436512" w:rsidRDefault="00CC03B6" w:rsidP="005C5736">
            <w:pPr>
              <w:rPr>
                <w:rFonts w:ascii="Arial" w:hAnsi="Arial" w:cs="Arial"/>
                <w:color w:val="415262"/>
                <w:sz w:val="22"/>
                <w:szCs w:val="22"/>
              </w:rPr>
            </w:pPr>
          </w:p>
        </w:tc>
        <w:tc>
          <w:tcPr>
            <w:tcW w:w="1701" w:type="dxa"/>
            <w:tcBorders>
              <w:right w:val="nil"/>
            </w:tcBorders>
            <w:tcMar>
              <w:top w:w="85" w:type="dxa"/>
              <w:bottom w:w="85" w:type="dxa"/>
            </w:tcMar>
          </w:tcPr>
          <w:p w14:paraId="71CBCB0A" w14:textId="77777777" w:rsidR="00A3254C" w:rsidRDefault="0089544F" w:rsidP="00837759">
            <w:pPr>
              <w:jc w:val="center"/>
              <w:rPr>
                <w:rFonts w:ascii="Arial" w:hAnsi="Arial" w:cs="Arial"/>
                <w:b/>
                <w:sz w:val="18"/>
                <w:szCs w:val="18"/>
                <w:lang w:val="en-US"/>
              </w:rPr>
            </w:pPr>
            <w:r w:rsidRPr="00E74EC2">
              <w:rPr>
                <w:rFonts w:ascii="Arial" w:hAnsi="Arial" w:cs="Arial"/>
                <w:b/>
                <w:noProof/>
                <w:sz w:val="18"/>
                <w:szCs w:val="18"/>
                <w:lang w:val="en-US"/>
              </w:rPr>
              <w:t>1</w:t>
            </w:r>
          </w:p>
          <w:p w14:paraId="7F3F7B60" w14:textId="37416232" w:rsidR="00436512" w:rsidRPr="00E74EC2" w:rsidRDefault="003372E6" w:rsidP="00837759">
            <w:pPr>
              <w:jc w:val="center"/>
              <w:rPr>
                <w:rFonts w:ascii="Arial" w:hAnsi="Arial" w:cs="Arial"/>
                <w:b/>
                <w:sz w:val="18"/>
                <w:szCs w:val="18"/>
                <w:lang w:val="en-US"/>
              </w:rPr>
            </w:pPr>
            <w:r>
              <w:rPr>
                <w:rFonts w:ascii="Arial" w:hAnsi="Arial" w:cs="Arial"/>
                <w:b/>
                <w:sz w:val="18"/>
                <w:szCs w:val="18"/>
                <w:lang w:val="en-US"/>
              </w:rPr>
              <w:fldChar w:fldCharType="end"/>
            </w:r>
          </w:p>
        </w:tc>
        <w:tc>
          <w:tcPr>
            <w:tcW w:w="1700" w:type="dxa"/>
            <w:tcBorders>
              <w:left w:val="nil"/>
              <w:bottom w:val="single" w:sz="4" w:space="0" w:color="auto"/>
            </w:tcBorders>
          </w:tcPr>
          <w:p w14:paraId="51F71B13" w14:textId="7FF4CC14" w:rsidR="00436512" w:rsidRPr="00E74EC2" w:rsidRDefault="00275E8A" w:rsidP="000F0C66">
            <w:pPr>
              <w:jc w:val="center"/>
              <w:rPr>
                <w:rFonts w:ascii="Arial" w:hAnsi="Arial" w:cs="Arial"/>
                <w:b/>
                <w:sz w:val="18"/>
                <w:szCs w:val="18"/>
                <w:lang w:val="en-US"/>
              </w:rPr>
            </w:pPr>
          </w:p>
        </w:tc>
      </w:tr>
      <w:tr w:rsidR="00436512" w:rsidRPr="00F523C9" w14:paraId="416D100E" w14:textId="4FCBA148" w:rsidTr="00876C96">
        <w:tc>
          <w:tcPr>
            <w:tcW w:w="5949" w:type="dxa"/>
            <w:tcMar>
              <w:top w:w="85" w:type="dxa"/>
              <w:bottom w:w="85" w:type="dxa"/>
            </w:tcMar>
          </w:tcPr>
          <w:p w14:paraId="5BDB7555" w14:textId="1D348779" w:rsidR="00FF2D3F" w:rsidRPr="00710F76" w:rsidRDefault="00436512" w:rsidP="005C5736">
            <w:pPr>
              <w:rPr>
                <w:rFonts w:ascii="Arial" w:hAnsi="Arial" w:cs="Arial"/>
                <w:b/>
                <w:bCs/>
              </w:rPr>
            </w:pPr>
            <w:r>
              <w:rPr>
                <w:rFonts w:ascii="Arial" w:hAnsi="Arial" w:cs="Arial"/>
                <w:b/>
                <w:bCs/>
                <w:noProof/>
              </w:rPr>
              <w:t>Validate outpatient coding accuracy using clinical information found in the health record</w:t>
            </w:r>
          </w:p>
          <w:p w14:paraId="1382C4D8" w14:textId="77777777" w:rsidR="00A64E51" w:rsidRDefault="00A64E51"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Audits indicate accuracy of diagnostic and procedural coding</w:t>
            </w:r>
          </w:p>
          <w:p w14:paraId="5868706A" w14:textId="77777777" w:rsidR="00CC03B6" w:rsidRPr="00436512" w:rsidRDefault="00CC03B6" w:rsidP="005C5736">
            <w:pPr>
              <w:rPr>
                <w:rFonts w:ascii="Arial" w:hAnsi="Arial" w:cs="Arial"/>
                <w:color w:val="415262"/>
                <w:sz w:val="22"/>
                <w:szCs w:val="22"/>
              </w:rPr>
            </w:pPr>
          </w:p>
        </w:tc>
        <w:tc>
          <w:tcPr>
            <w:tcW w:w="1701" w:type="dxa"/>
            <w:tcBorders>
              <w:right w:val="nil"/>
            </w:tcBorders>
            <w:tcMar>
              <w:top w:w="85" w:type="dxa"/>
              <w:bottom w:w="85" w:type="dxa"/>
            </w:tcMar>
          </w:tcPr>
          <w:p w14:paraId="71CBCB0A" w14:textId="77777777" w:rsidR="00A3254C" w:rsidRDefault="0089544F" w:rsidP="00837759">
            <w:pPr>
              <w:jc w:val="center"/>
              <w:rPr>
                <w:rFonts w:ascii="Arial" w:hAnsi="Arial" w:cs="Arial"/>
                <w:b/>
                <w:sz w:val="18"/>
                <w:szCs w:val="18"/>
                <w:lang w:val="en-US"/>
              </w:rPr>
            </w:pPr>
            <w:r w:rsidRPr="00E74EC2">
              <w:rPr>
                <w:rFonts w:ascii="Arial" w:hAnsi="Arial" w:cs="Arial"/>
                <w:b/>
                <w:noProof/>
                <w:sz w:val="18"/>
                <w:szCs w:val="18"/>
                <w:lang w:val="en-US"/>
              </w:rPr>
              <w:t>1</w:t>
            </w:r>
          </w:p>
          <w:p w14:paraId="7F3F7B60" w14:textId="37416232" w:rsidR="00436512" w:rsidRPr="00E74EC2" w:rsidRDefault="003372E6" w:rsidP="00837759">
            <w:pPr>
              <w:jc w:val="center"/>
              <w:rPr>
                <w:rFonts w:ascii="Arial" w:hAnsi="Arial" w:cs="Arial"/>
                <w:b/>
                <w:sz w:val="18"/>
                <w:szCs w:val="18"/>
                <w:lang w:val="en-US"/>
              </w:rPr>
            </w:pPr>
            <w:r>
              <w:rPr>
                <w:rFonts w:ascii="Arial" w:hAnsi="Arial" w:cs="Arial"/>
                <w:b/>
                <w:sz w:val="18"/>
                <w:szCs w:val="18"/>
                <w:lang w:val="en-US"/>
              </w:rPr>
              <w:fldChar w:fldCharType="end"/>
            </w:r>
          </w:p>
        </w:tc>
        <w:tc>
          <w:tcPr>
            <w:tcW w:w="1700" w:type="dxa"/>
            <w:tcBorders>
              <w:left w:val="nil"/>
              <w:bottom w:val="single" w:sz="4" w:space="0" w:color="auto"/>
            </w:tcBorders>
          </w:tcPr>
          <w:p w14:paraId="51F71B13" w14:textId="7FF4CC14" w:rsidR="00436512" w:rsidRPr="00E74EC2" w:rsidRDefault="00275E8A" w:rsidP="000F0C66">
            <w:pPr>
              <w:jc w:val="center"/>
              <w:rPr>
                <w:rFonts w:ascii="Arial" w:hAnsi="Arial" w:cs="Arial"/>
                <w:b/>
                <w:sz w:val="18"/>
                <w:szCs w:val="18"/>
                <w:lang w:val="en-US"/>
              </w:rPr>
            </w:pPr>
          </w:p>
        </w:tc>
      </w:tr>
      <w:tr w:rsidR="00436512" w:rsidRPr="00F523C9" w14:paraId="416D100E" w14:textId="4FCBA148" w:rsidTr="00876C96">
        <w:tc>
          <w:tcPr>
            <w:tcW w:w="5949" w:type="dxa"/>
            <w:tcMar>
              <w:top w:w="85" w:type="dxa"/>
              <w:bottom w:w="85" w:type="dxa"/>
            </w:tcMar>
          </w:tcPr>
          <w:p w14:paraId="5BDB7555" w14:textId="1D348779" w:rsidR="00FF2D3F" w:rsidRPr="00710F76" w:rsidRDefault="00436512" w:rsidP="005C5736">
            <w:pPr>
              <w:rPr>
                <w:rFonts w:ascii="Arial" w:hAnsi="Arial" w:cs="Arial"/>
                <w:b/>
                <w:bCs/>
              </w:rPr>
            </w:pPr>
            <w:r>
              <w:rPr>
                <w:rFonts w:ascii="Arial" w:hAnsi="Arial" w:cs="Arial"/>
                <w:b/>
                <w:bCs/>
                <w:noProof/>
              </w:rPr>
              <w:t>Use and maintain applications and processes to support other clinical classification and nomenclature as appropriate to the work setting</w:t>
            </w:r>
          </w:p>
          <w:p w14:paraId="1382C4D8" w14:textId="77777777" w:rsidR="00A64E51" w:rsidRDefault="00A64E51"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Identifies correct coding nomenclature for patient type and location</w:t>
            </w:r>
          </w:p>
          <w:p w14:paraId="5868706A" w14:textId="77777777" w:rsidR="00CC03B6" w:rsidRPr="00436512" w:rsidRDefault="00CC03B6" w:rsidP="005C5736">
            <w:pPr>
              <w:rPr>
                <w:rFonts w:ascii="Arial" w:hAnsi="Arial" w:cs="Arial"/>
                <w:color w:val="415262"/>
                <w:sz w:val="22"/>
                <w:szCs w:val="22"/>
              </w:rPr>
            </w:pPr>
          </w:p>
        </w:tc>
        <w:tc>
          <w:tcPr>
            <w:tcW w:w="1701" w:type="dxa"/>
            <w:tcBorders>
              <w:right w:val="nil"/>
            </w:tcBorders>
            <w:tcMar>
              <w:top w:w="85" w:type="dxa"/>
              <w:bottom w:w="85" w:type="dxa"/>
            </w:tcMar>
          </w:tcPr>
          <w:p w14:paraId="71CBCB0A" w14:textId="77777777" w:rsidR="00A3254C" w:rsidRDefault="0089544F" w:rsidP="00837759">
            <w:pPr>
              <w:jc w:val="center"/>
              <w:rPr>
                <w:rFonts w:ascii="Arial" w:hAnsi="Arial" w:cs="Arial"/>
                <w:b/>
                <w:sz w:val="18"/>
                <w:szCs w:val="18"/>
                <w:lang w:val="en-US"/>
              </w:rPr>
            </w:pPr>
            <w:r w:rsidRPr="00E74EC2">
              <w:rPr>
                <w:rFonts w:ascii="Arial" w:hAnsi="Arial" w:cs="Arial"/>
                <w:b/>
                <w:noProof/>
                <w:sz w:val="18"/>
                <w:szCs w:val="18"/>
                <w:lang w:val="en-US"/>
              </w:rPr>
              <w:t>1</w:t>
            </w:r>
          </w:p>
          <w:p w14:paraId="7F3F7B60" w14:textId="37416232" w:rsidR="00436512" w:rsidRPr="00E74EC2" w:rsidRDefault="003372E6" w:rsidP="00837759">
            <w:pPr>
              <w:jc w:val="center"/>
              <w:rPr>
                <w:rFonts w:ascii="Arial" w:hAnsi="Arial" w:cs="Arial"/>
                <w:b/>
                <w:sz w:val="18"/>
                <w:szCs w:val="18"/>
                <w:lang w:val="en-US"/>
              </w:rPr>
            </w:pPr>
            <w:r>
              <w:rPr>
                <w:rFonts w:ascii="Arial" w:hAnsi="Arial" w:cs="Arial"/>
                <w:b/>
                <w:sz w:val="18"/>
                <w:szCs w:val="18"/>
                <w:lang w:val="en-US"/>
              </w:rPr>
              <w:fldChar w:fldCharType="end"/>
            </w:r>
          </w:p>
        </w:tc>
        <w:tc>
          <w:tcPr>
            <w:tcW w:w="1700" w:type="dxa"/>
            <w:tcBorders>
              <w:left w:val="nil"/>
              <w:bottom w:val="single" w:sz="4" w:space="0" w:color="auto"/>
            </w:tcBorders>
          </w:tcPr>
          <w:p w14:paraId="51F71B13" w14:textId="7FF4CC14" w:rsidR="00436512" w:rsidRPr="00E74EC2" w:rsidRDefault="00275E8A" w:rsidP="000F0C66">
            <w:pPr>
              <w:jc w:val="center"/>
              <w:rPr>
                <w:rFonts w:ascii="Arial" w:hAnsi="Arial" w:cs="Arial"/>
                <w:b/>
                <w:sz w:val="18"/>
                <w:szCs w:val="18"/>
                <w:lang w:val="en-US"/>
              </w:rPr>
            </w:pPr>
          </w:p>
        </w:tc>
      </w:tr>
      <w:tr w:rsidR="00436512" w:rsidRPr="00F523C9" w14:paraId="416D100E" w14:textId="4FCBA148" w:rsidTr="00876C96">
        <w:tc>
          <w:tcPr>
            <w:tcW w:w="5949" w:type="dxa"/>
            <w:tcMar>
              <w:top w:w="85" w:type="dxa"/>
              <w:bottom w:w="85" w:type="dxa"/>
            </w:tcMar>
          </w:tcPr>
          <w:p w14:paraId="5BDB7555" w14:textId="1D348779" w:rsidR="00FF2D3F" w:rsidRPr="00710F76" w:rsidRDefault="00436512" w:rsidP="005C5736">
            <w:pPr>
              <w:rPr>
                <w:rFonts w:ascii="Arial" w:hAnsi="Arial" w:cs="Arial"/>
                <w:b/>
                <w:bCs/>
              </w:rPr>
            </w:pPr>
            <w:r>
              <w:rPr>
                <w:rFonts w:ascii="Arial" w:hAnsi="Arial" w:cs="Arial"/>
                <w:b/>
                <w:bCs/>
                <w:noProof/>
              </w:rPr>
              <w:t>Resolve discrepancies between coded data and supporting documentation.</w:t>
            </w:r>
          </w:p>
          <w:p w14:paraId="1382C4D8" w14:textId="77777777" w:rsidR="00A64E51" w:rsidRDefault="00A64E51"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Creates compliant physician queries</w:t>
            </w:r>
          </w:p>
          <w:p w14:paraId="5868706A" w14:textId="77777777" w:rsidR="00CC03B6" w:rsidRPr="00436512" w:rsidRDefault="00CC03B6" w:rsidP="005C5736">
            <w:pPr>
              <w:rPr>
                <w:rFonts w:ascii="Arial" w:hAnsi="Arial" w:cs="Arial"/>
                <w:color w:val="415262"/>
                <w:sz w:val="22"/>
                <w:szCs w:val="22"/>
              </w:rPr>
            </w:pPr>
          </w:p>
        </w:tc>
        <w:tc>
          <w:tcPr>
            <w:tcW w:w="1701" w:type="dxa"/>
            <w:tcBorders>
              <w:right w:val="nil"/>
            </w:tcBorders>
            <w:tcMar>
              <w:top w:w="85" w:type="dxa"/>
              <w:bottom w:w="85" w:type="dxa"/>
            </w:tcMar>
          </w:tcPr>
          <w:p w14:paraId="71CBCB0A" w14:textId="77777777" w:rsidR="00A3254C" w:rsidRDefault="0089544F" w:rsidP="00837759">
            <w:pPr>
              <w:jc w:val="center"/>
              <w:rPr>
                <w:rFonts w:ascii="Arial" w:hAnsi="Arial" w:cs="Arial"/>
                <w:b/>
                <w:sz w:val="18"/>
                <w:szCs w:val="18"/>
                <w:lang w:val="en-US"/>
              </w:rPr>
            </w:pPr>
            <w:r w:rsidRPr="00E74EC2">
              <w:rPr>
                <w:rFonts w:ascii="Arial" w:hAnsi="Arial" w:cs="Arial"/>
                <w:b/>
                <w:noProof/>
                <w:sz w:val="18"/>
                <w:szCs w:val="18"/>
                <w:lang w:val="en-US"/>
              </w:rPr>
              <w:t>1</w:t>
            </w:r>
          </w:p>
          <w:p w14:paraId="7F3F7B60" w14:textId="37416232" w:rsidR="00436512" w:rsidRPr="00E74EC2" w:rsidRDefault="003372E6" w:rsidP="00837759">
            <w:pPr>
              <w:jc w:val="center"/>
              <w:rPr>
                <w:rFonts w:ascii="Arial" w:hAnsi="Arial" w:cs="Arial"/>
                <w:b/>
                <w:sz w:val="18"/>
                <w:szCs w:val="18"/>
                <w:lang w:val="en-US"/>
              </w:rPr>
            </w:pPr>
            <w:r>
              <w:rPr>
                <w:rFonts w:ascii="Arial" w:hAnsi="Arial" w:cs="Arial"/>
                <w:b/>
                <w:sz w:val="18"/>
                <w:szCs w:val="18"/>
                <w:lang w:val="en-US"/>
              </w:rPr>
              <w:fldChar w:fldCharType="end"/>
            </w:r>
          </w:p>
        </w:tc>
        <w:tc>
          <w:tcPr>
            <w:tcW w:w="1700" w:type="dxa"/>
            <w:tcBorders>
              <w:left w:val="nil"/>
              <w:bottom w:val="single" w:sz="4" w:space="0" w:color="auto"/>
            </w:tcBorders>
          </w:tcPr>
          <w:p w14:paraId="51F71B13" w14:textId="7FF4CC14" w:rsidR="00436512" w:rsidRPr="00E74EC2" w:rsidRDefault="00275E8A" w:rsidP="000F0C66">
            <w:pPr>
              <w:jc w:val="center"/>
              <w:rPr>
                <w:rFonts w:ascii="Arial" w:hAnsi="Arial" w:cs="Arial"/>
                <w:b/>
                <w:sz w:val="18"/>
                <w:szCs w:val="18"/>
                <w:lang w:val="en-US"/>
              </w:rPr>
            </w:pPr>
          </w:p>
        </w:tc>
      </w:tr>
      <w:tr w:rsidR="00436512" w:rsidRPr="00F523C9" w14:paraId="416D100E" w14:textId="4FCBA148" w:rsidTr="00876C96">
        <w:tc>
          <w:tcPr>
            <w:tcW w:w="5949" w:type="dxa"/>
            <w:tcMar>
              <w:top w:w="85" w:type="dxa"/>
              <w:bottom w:w="85" w:type="dxa"/>
            </w:tcMar>
          </w:tcPr>
          <w:p w14:paraId="5BDB7555" w14:textId="1D348779" w:rsidR="00FF2D3F" w:rsidRPr="00710F76" w:rsidRDefault="00436512" w:rsidP="005C5736">
            <w:pPr>
              <w:rPr>
                <w:rFonts w:ascii="Arial" w:hAnsi="Arial" w:cs="Arial"/>
                <w:b/>
                <w:bCs/>
              </w:rPr>
            </w:pPr>
            <w:r>
              <w:rPr>
                <w:rFonts w:ascii="Arial" w:hAnsi="Arial" w:cs="Arial"/>
                <w:b/>
                <w:bCs/>
                <w:noProof/>
              </w:rPr>
              <w:t>Communicates with providers to ensure appropriate documentation.</w:t>
            </w:r>
          </w:p>
          <w:p w14:paraId="1382C4D8" w14:textId="77777777" w:rsidR="00A64E51" w:rsidRDefault="00A64E51"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Queries reviewed met facility criteria</w:t>
            </w:r>
          </w:p>
          <w:p w14:paraId="5868706A" w14:textId="77777777" w:rsidR="00CC03B6" w:rsidRPr="00436512" w:rsidRDefault="00CC03B6" w:rsidP="005C5736">
            <w:pPr>
              <w:rPr>
                <w:rFonts w:ascii="Arial" w:hAnsi="Arial" w:cs="Arial"/>
                <w:color w:val="415262"/>
                <w:sz w:val="22"/>
                <w:szCs w:val="22"/>
              </w:rPr>
            </w:pPr>
          </w:p>
        </w:tc>
        <w:tc>
          <w:tcPr>
            <w:tcW w:w="1701" w:type="dxa"/>
            <w:tcBorders>
              <w:right w:val="nil"/>
            </w:tcBorders>
            <w:tcMar>
              <w:top w:w="85" w:type="dxa"/>
              <w:bottom w:w="85" w:type="dxa"/>
            </w:tcMar>
          </w:tcPr>
          <w:p w14:paraId="71CBCB0A" w14:textId="77777777" w:rsidR="00A3254C" w:rsidRDefault="0089544F" w:rsidP="00837759">
            <w:pPr>
              <w:jc w:val="center"/>
              <w:rPr>
                <w:rFonts w:ascii="Arial" w:hAnsi="Arial" w:cs="Arial"/>
                <w:b/>
                <w:sz w:val="18"/>
                <w:szCs w:val="18"/>
                <w:lang w:val="en-US"/>
              </w:rPr>
            </w:pPr>
            <w:r w:rsidRPr="00E74EC2">
              <w:rPr>
                <w:rFonts w:ascii="Arial" w:hAnsi="Arial" w:cs="Arial"/>
                <w:b/>
                <w:noProof/>
                <w:sz w:val="18"/>
                <w:szCs w:val="18"/>
                <w:lang w:val="en-US"/>
              </w:rPr>
              <w:t>1</w:t>
            </w:r>
          </w:p>
          <w:p w14:paraId="7F3F7B60" w14:textId="37416232" w:rsidR="00436512" w:rsidRPr="00E74EC2" w:rsidRDefault="003372E6" w:rsidP="00837759">
            <w:pPr>
              <w:jc w:val="center"/>
              <w:rPr>
                <w:rFonts w:ascii="Arial" w:hAnsi="Arial" w:cs="Arial"/>
                <w:b/>
                <w:sz w:val="18"/>
                <w:szCs w:val="18"/>
                <w:lang w:val="en-US"/>
              </w:rPr>
            </w:pPr>
            <w:r>
              <w:rPr>
                <w:rFonts w:ascii="Arial" w:hAnsi="Arial" w:cs="Arial"/>
                <w:b/>
                <w:sz w:val="18"/>
                <w:szCs w:val="18"/>
                <w:lang w:val="en-US"/>
              </w:rPr>
              <w:fldChar w:fldCharType="end"/>
            </w:r>
          </w:p>
        </w:tc>
        <w:tc>
          <w:tcPr>
            <w:tcW w:w="1700" w:type="dxa"/>
            <w:tcBorders>
              <w:left w:val="nil"/>
              <w:bottom w:val="single" w:sz="4" w:space="0" w:color="auto"/>
            </w:tcBorders>
          </w:tcPr>
          <w:p w14:paraId="51F71B13" w14:textId="7FF4CC14" w:rsidR="00436512" w:rsidRPr="00E74EC2" w:rsidRDefault="00275E8A" w:rsidP="000F0C66">
            <w:pPr>
              <w:jc w:val="center"/>
              <w:rPr>
                <w:rFonts w:ascii="Arial" w:hAnsi="Arial" w:cs="Arial"/>
                <w:b/>
                <w:sz w:val="18"/>
                <w:szCs w:val="18"/>
                <w:lang w:val="en-US"/>
              </w:rPr>
            </w:pPr>
          </w:p>
        </w:tc>
      </w:tr>
      <w:tr w:rsidR="00436512" w:rsidRPr="00F523C9" w14:paraId="416D100E" w14:textId="4FCBA148" w:rsidTr="00876C96">
        <w:tc>
          <w:tcPr>
            <w:tcW w:w="5949" w:type="dxa"/>
            <w:tcMar>
              <w:top w:w="85" w:type="dxa"/>
              <w:bottom w:w="85" w:type="dxa"/>
            </w:tcMar>
          </w:tcPr>
          <w:p w14:paraId="5BDB7555" w14:textId="1D348779" w:rsidR="00FF2D3F" w:rsidRPr="00710F76" w:rsidRDefault="00436512" w:rsidP="005C5736">
            <w:pPr>
              <w:rPr>
                <w:rFonts w:ascii="Arial" w:hAnsi="Arial" w:cs="Arial"/>
                <w:b/>
                <w:bCs/>
              </w:rPr>
            </w:pPr>
            <w:r>
              <w:rPr>
                <w:rFonts w:ascii="Arial" w:hAnsi="Arial" w:cs="Arial"/>
                <w:b/>
                <w:bCs/>
                <w:noProof/>
              </w:rPr>
              <w:t>Apply policies and procedures for the use of clinical data required in reimbursement and outpatient prospective payment systems (OPPS) in healthcare delivery as well as changing regulations among various payment systems for healthcare services such as Medicare, Medicaid, managed care, etc.</w:t>
            </w:r>
          </w:p>
          <w:p w14:paraId="1382C4D8" w14:textId="77777777" w:rsidR="00A64E51" w:rsidRDefault="00A64E51"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Adheres to national, regional and facility-specific requirements for accurate reimbursement by payer type</w:t>
            </w:r>
          </w:p>
          <w:p w14:paraId="5868706A" w14:textId="77777777" w:rsidR="00CC03B6" w:rsidRPr="00436512" w:rsidRDefault="00CC03B6" w:rsidP="005C5736">
            <w:pPr>
              <w:rPr>
                <w:rFonts w:ascii="Arial" w:hAnsi="Arial" w:cs="Arial"/>
                <w:color w:val="415262"/>
                <w:sz w:val="22"/>
                <w:szCs w:val="22"/>
              </w:rPr>
            </w:pPr>
          </w:p>
        </w:tc>
        <w:tc>
          <w:tcPr>
            <w:tcW w:w="1701" w:type="dxa"/>
            <w:tcBorders>
              <w:right w:val="nil"/>
            </w:tcBorders>
            <w:tcMar>
              <w:top w:w="85" w:type="dxa"/>
              <w:bottom w:w="85" w:type="dxa"/>
            </w:tcMar>
          </w:tcPr>
          <w:p w14:paraId="71CBCB0A" w14:textId="77777777" w:rsidR="00A3254C" w:rsidRDefault="0089544F" w:rsidP="00837759">
            <w:pPr>
              <w:jc w:val="center"/>
              <w:rPr>
                <w:rFonts w:ascii="Arial" w:hAnsi="Arial" w:cs="Arial"/>
                <w:b/>
                <w:sz w:val="18"/>
                <w:szCs w:val="18"/>
                <w:lang w:val="en-US"/>
              </w:rPr>
            </w:pPr>
            <w:r w:rsidRPr="00E74EC2">
              <w:rPr>
                <w:rFonts w:ascii="Arial" w:hAnsi="Arial" w:cs="Arial"/>
                <w:b/>
                <w:noProof/>
                <w:sz w:val="18"/>
                <w:szCs w:val="18"/>
                <w:lang w:val="en-US"/>
              </w:rPr>
              <w:t>1</w:t>
            </w:r>
          </w:p>
          <w:p w14:paraId="7F3F7B60" w14:textId="37416232" w:rsidR="00436512" w:rsidRPr="00E74EC2" w:rsidRDefault="003372E6" w:rsidP="00837759">
            <w:pPr>
              <w:jc w:val="center"/>
              <w:rPr>
                <w:rFonts w:ascii="Arial" w:hAnsi="Arial" w:cs="Arial"/>
                <w:b/>
                <w:sz w:val="18"/>
                <w:szCs w:val="18"/>
                <w:lang w:val="en-US"/>
              </w:rPr>
            </w:pPr>
            <w:r>
              <w:rPr>
                <w:rFonts w:ascii="Arial" w:hAnsi="Arial" w:cs="Arial"/>
                <w:b/>
                <w:sz w:val="18"/>
                <w:szCs w:val="18"/>
                <w:lang w:val="en-US"/>
              </w:rPr>
              <w:fldChar w:fldCharType="end"/>
            </w:r>
          </w:p>
        </w:tc>
        <w:tc>
          <w:tcPr>
            <w:tcW w:w="1700" w:type="dxa"/>
            <w:tcBorders>
              <w:left w:val="nil"/>
              <w:bottom w:val="single" w:sz="4" w:space="0" w:color="auto"/>
            </w:tcBorders>
          </w:tcPr>
          <w:p w14:paraId="51F71B13" w14:textId="7FF4CC14" w:rsidR="00436512" w:rsidRPr="00E74EC2" w:rsidRDefault="00275E8A" w:rsidP="000F0C66">
            <w:pPr>
              <w:jc w:val="center"/>
              <w:rPr>
                <w:rFonts w:ascii="Arial" w:hAnsi="Arial" w:cs="Arial"/>
                <w:b/>
                <w:sz w:val="18"/>
                <w:szCs w:val="18"/>
                <w:lang w:val="en-US"/>
              </w:rPr>
            </w:pPr>
          </w:p>
        </w:tc>
      </w:tr>
      <w:tr w:rsidR="00436512" w:rsidRPr="00F523C9" w14:paraId="416D100E" w14:textId="4FCBA148" w:rsidTr="00876C96">
        <w:tc>
          <w:tcPr>
            <w:tcW w:w="5949" w:type="dxa"/>
            <w:tcMar>
              <w:top w:w="85" w:type="dxa"/>
              <w:bottom w:w="85" w:type="dxa"/>
            </w:tcMar>
          </w:tcPr>
          <w:p w14:paraId="5BDB7555" w14:textId="1D348779" w:rsidR="00FF2D3F" w:rsidRPr="00710F76" w:rsidRDefault="00436512" w:rsidP="005C5736">
            <w:pPr>
              <w:rPr>
                <w:rFonts w:ascii="Arial" w:hAnsi="Arial" w:cs="Arial"/>
                <w:b/>
                <w:bCs/>
              </w:rPr>
            </w:pPr>
            <w:r>
              <w:rPr>
                <w:rFonts w:ascii="Arial" w:hAnsi="Arial" w:cs="Arial"/>
                <w:b/>
                <w:bCs/>
                <w:noProof/>
              </w:rPr>
              <w:t>Support accurate billing through coding, chargemaster, claims management, and bill reconciliation processes</w:t>
            </w:r>
          </w:p>
          <w:p w14:paraId="1382C4D8" w14:textId="77777777" w:rsidR="00A64E51" w:rsidRDefault="00A64E51"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Reviews codes identified manually and by the chargemaster to ensure compliant billing</w:t>
            </w:r>
          </w:p>
          <w:p w14:paraId="5868706A" w14:textId="77777777" w:rsidR="00CC03B6" w:rsidRPr="00436512" w:rsidRDefault="00CC03B6" w:rsidP="005C5736">
            <w:pPr>
              <w:rPr>
                <w:rFonts w:ascii="Arial" w:hAnsi="Arial" w:cs="Arial"/>
                <w:color w:val="415262"/>
                <w:sz w:val="22"/>
                <w:szCs w:val="22"/>
              </w:rPr>
            </w:pPr>
          </w:p>
        </w:tc>
        <w:tc>
          <w:tcPr>
            <w:tcW w:w="1701" w:type="dxa"/>
            <w:tcBorders>
              <w:right w:val="nil"/>
            </w:tcBorders>
            <w:tcMar>
              <w:top w:w="85" w:type="dxa"/>
              <w:bottom w:w="85" w:type="dxa"/>
            </w:tcMar>
          </w:tcPr>
          <w:p w14:paraId="71CBCB0A" w14:textId="77777777" w:rsidR="00A3254C" w:rsidRDefault="0089544F" w:rsidP="00837759">
            <w:pPr>
              <w:jc w:val="center"/>
              <w:rPr>
                <w:rFonts w:ascii="Arial" w:hAnsi="Arial" w:cs="Arial"/>
                <w:b/>
                <w:sz w:val="18"/>
                <w:szCs w:val="18"/>
                <w:lang w:val="en-US"/>
              </w:rPr>
            </w:pPr>
            <w:r w:rsidRPr="00E74EC2">
              <w:rPr>
                <w:rFonts w:ascii="Arial" w:hAnsi="Arial" w:cs="Arial"/>
                <w:b/>
                <w:noProof/>
                <w:sz w:val="18"/>
                <w:szCs w:val="18"/>
                <w:lang w:val="en-US"/>
              </w:rPr>
              <w:t>1</w:t>
            </w:r>
          </w:p>
          <w:p w14:paraId="7F3F7B60" w14:textId="37416232" w:rsidR="00436512" w:rsidRPr="00E74EC2" w:rsidRDefault="003372E6" w:rsidP="00837759">
            <w:pPr>
              <w:jc w:val="center"/>
              <w:rPr>
                <w:rFonts w:ascii="Arial" w:hAnsi="Arial" w:cs="Arial"/>
                <w:b/>
                <w:sz w:val="18"/>
                <w:szCs w:val="18"/>
                <w:lang w:val="en-US"/>
              </w:rPr>
            </w:pPr>
            <w:r>
              <w:rPr>
                <w:rFonts w:ascii="Arial" w:hAnsi="Arial" w:cs="Arial"/>
                <w:b/>
                <w:sz w:val="18"/>
                <w:szCs w:val="18"/>
                <w:lang w:val="en-US"/>
              </w:rPr>
              <w:fldChar w:fldCharType="end"/>
            </w:r>
          </w:p>
        </w:tc>
        <w:tc>
          <w:tcPr>
            <w:tcW w:w="1700" w:type="dxa"/>
            <w:tcBorders>
              <w:left w:val="nil"/>
              <w:bottom w:val="single" w:sz="4" w:space="0" w:color="auto"/>
            </w:tcBorders>
          </w:tcPr>
          <w:p w14:paraId="51F71B13" w14:textId="7FF4CC14" w:rsidR="00436512" w:rsidRPr="00E74EC2" w:rsidRDefault="00275E8A" w:rsidP="000F0C66">
            <w:pPr>
              <w:jc w:val="center"/>
              <w:rPr>
                <w:rFonts w:ascii="Arial" w:hAnsi="Arial" w:cs="Arial"/>
                <w:b/>
                <w:sz w:val="18"/>
                <w:szCs w:val="18"/>
                <w:lang w:val="en-US"/>
              </w:rPr>
            </w:pPr>
          </w:p>
        </w:tc>
      </w:tr>
      <w:tr w:rsidR="00436512" w:rsidRPr="00F523C9" w14:paraId="416D100E" w14:textId="4FCBA148" w:rsidTr="00876C96">
        <w:tc>
          <w:tcPr>
            <w:tcW w:w="5949" w:type="dxa"/>
            <w:tcMar>
              <w:top w:w="85" w:type="dxa"/>
              <w:bottom w:w="85" w:type="dxa"/>
            </w:tcMar>
          </w:tcPr>
          <w:p w14:paraId="5BDB7555" w14:textId="1D348779" w:rsidR="00FF2D3F" w:rsidRPr="00710F76" w:rsidRDefault="00436512" w:rsidP="005C5736">
            <w:pPr>
              <w:rPr>
                <w:rFonts w:ascii="Arial" w:hAnsi="Arial" w:cs="Arial"/>
                <w:b/>
                <w:bCs/>
              </w:rPr>
            </w:pPr>
            <w:r>
              <w:rPr>
                <w:rFonts w:ascii="Arial" w:hAnsi="Arial" w:cs="Arial"/>
                <w:b/>
                <w:bCs/>
                <w:noProof/>
              </w:rPr>
              <w:t>Use established guidelines to comply with reimbursement and outpatient reporting requirements such as the National Correct Coding Initiative and others</w:t>
            </w:r>
          </w:p>
          <w:p w14:paraId="1382C4D8" w14:textId="77777777" w:rsidR="00A64E51" w:rsidRDefault="00A64E51" w:rsidP="005C5736">
            <w:pPr>
              <w:rPr>
                <w:rFonts w:ascii="Arial" w:hAnsi="Arial" w:cs="Arial"/>
                <w:color w:val="415262"/>
                <w:sz w:val="22"/>
                <w:szCs w:val="22"/>
              </w:rPr>
            </w:pPr>
          </w:p>
          <w:p w14:paraId="2B664E3D" w14:textId="751CC293" w:rsidR="00436512" w:rsidRDefault="00436512" w:rsidP="005C5736">
            <w:pPr>
              <w:rPr>
                <w:rFonts w:ascii="Arial" w:hAnsi="Arial" w:cs="Arial"/>
                <w:color w:val="415262"/>
                <w:sz w:val="22"/>
                <w:szCs w:val="22"/>
              </w:rPr>
            </w:pPr>
            <w:r w:rsidRPr="00436512">
              <w:rPr>
                <w:rFonts w:ascii="Arial" w:hAnsi="Arial" w:cs="Arial"/>
                <w:color w:val="415262"/>
                <w:sz w:val="22"/>
                <w:szCs w:val="22"/>
              </w:rPr>
              <w:fldChar w:fldCharType="begin"/>
            </w:r>
            <w:r w:rsidRPr="00436512">
              <w:rPr>
                <w:rFonts w:ascii="Arial" w:hAnsi="Arial" w:cs="Arial"/>
                <w:color w:val="415262"/>
                <w:sz w:val="22"/>
                <w:szCs w:val="22"/>
              </w:rPr>
              <w:instrText xml:space="preserve"> MERGEFIELD =competency.raw_title \* MERGEFORMAT </w:instrText>
            </w:r>
            <w:r w:rsidR="00000000">
              <w:rPr>
                <w:rFonts w:ascii="Arial" w:hAnsi="Arial" w:cs="Arial"/>
                <w:color w:val="415262"/>
                <w:sz w:val="22"/>
                <w:szCs w:val="22"/>
              </w:rPr>
              <w:fldChar w:fldCharType="separate"/>
            </w:r>
            <w:r w:rsidRPr="00436512">
              <w:rPr>
                <w:rFonts w:ascii="Arial" w:hAnsi="Arial" w:cs="Arial"/>
                <w:color w:val="415262"/>
                <w:sz w:val="22"/>
                <w:szCs w:val="22"/>
              </w:rPr>
              <w:fldChar w:fldCharType="end"/>
            </w:r>
            <w:r w:rsidR="00154AF7">
              <w:rPr>
                <w:rFonts w:ascii="Arial" w:hAnsi="Arial" w:cs="Arial"/>
                <w:noProof/>
                <w:color w:val="415262"/>
                <w:sz w:val="22"/>
                <w:szCs w:val="22"/>
              </w:rPr>
              <w:t>Follows coding edits for compliance with NCCI</w:t>
            </w:r>
          </w:p>
          <w:p w14:paraId="5868706A" w14:textId="77777777" w:rsidR="00CC03B6" w:rsidRPr="00436512" w:rsidRDefault="00CC03B6" w:rsidP="005C5736">
            <w:pPr>
              <w:rPr>
                <w:rFonts w:ascii="Arial" w:hAnsi="Arial" w:cs="Arial"/>
                <w:color w:val="415262"/>
                <w:sz w:val="22"/>
                <w:szCs w:val="22"/>
              </w:rPr>
            </w:pPr>
          </w:p>
        </w:tc>
        <w:tc>
          <w:tcPr>
            <w:tcW w:w="1701" w:type="dxa"/>
            <w:tcBorders>
              <w:right w:val="nil"/>
            </w:tcBorders>
            <w:tcMar>
              <w:top w:w="85" w:type="dxa"/>
              <w:bottom w:w="85" w:type="dxa"/>
            </w:tcMar>
          </w:tcPr>
          <w:p w14:paraId="71CBCB0A" w14:textId="77777777" w:rsidR="00A3254C" w:rsidRDefault="0089544F" w:rsidP="00837759">
            <w:pPr>
              <w:jc w:val="center"/>
              <w:rPr>
                <w:rFonts w:ascii="Arial" w:hAnsi="Arial" w:cs="Arial"/>
                <w:b/>
                <w:sz w:val="18"/>
                <w:szCs w:val="18"/>
                <w:lang w:val="en-US"/>
              </w:rPr>
            </w:pPr>
            <w:r w:rsidRPr="00E74EC2">
              <w:rPr>
                <w:rFonts w:ascii="Arial" w:hAnsi="Arial" w:cs="Arial"/>
                <w:b/>
                <w:noProof/>
                <w:sz w:val="18"/>
                <w:szCs w:val="18"/>
                <w:lang w:val="en-US"/>
              </w:rPr>
              <w:t>1</w:t>
            </w:r>
          </w:p>
          <w:p w14:paraId="7F3F7B60" w14:textId="37416232" w:rsidR="00436512" w:rsidRPr="00E74EC2" w:rsidRDefault="003372E6" w:rsidP="00837759">
            <w:pPr>
              <w:jc w:val="center"/>
              <w:rPr>
                <w:rFonts w:ascii="Arial" w:hAnsi="Arial" w:cs="Arial"/>
                <w:b/>
                <w:sz w:val="18"/>
                <w:szCs w:val="18"/>
                <w:lang w:val="en-US"/>
              </w:rPr>
            </w:pPr>
            <w:r>
              <w:rPr>
                <w:rFonts w:ascii="Arial" w:hAnsi="Arial" w:cs="Arial"/>
                <w:b/>
                <w:sz w:val="18"/>
                <w:szCs w:val="18"/>
                <w:lang w:val="en-US"/>
              </w:rPr>
              <w:fldChar w:fldCharType="end"/>
            </w:r>
          </w:p>
        </w:tc>
        <w:tc>
          <w:tcPr>
            <w:tcW w:w="1700" w:type="dxa"/>
            <w:tcBorders>
              <w:left w:val="nil"/>
              <w:bottom w:val="single" w:sz="4" w:space="0" w:color="auto"/>
            </w:tcBorders>
          </w:tcPr>
          <w:p w14:paraId="51F71B13" w14:textId="7FF4CC14" w:rsidR="00436512" w:rsidRPr="00E74EC2" w:rsidRDefault="00275E8A" w:rsidP="000F0C66">
            <w:pPr>
              <w:jc w:val="center"/>
              <w:rPr>
                <w:rFonts w:ascii="Arial" w:hAnsi="Arial" w:cs="Arial"/>
                <w:b/>
                <w:sz w:val="18"/>
                <w:szCs w:val="18"/>
                <w:lang w:val="en-US"/>
              </w:rPr>
            </w:pPr>
          </w:p>
        </w:tc>
      </w:tr>
      <w:tr w:rsidR="00436512" w:rsidRPr="00F523C9" w14:paraId="416D100E" w14:textId="4FCBA148" w:rsidTr="00876C96">
        <w:tc>
          <w:tcPr>
            <w:tcW w:w="5949" w:type="dxa"/>
            <w:tcMar>
              <w:top w:w="85" w:type="dxa"/>
              <w:bottom w:w="85" w:type="dxa"/>
            </w:tcMar>
          </w:tcPr>
          <w:p w14:paraId="5BDB7555" w14:textId="1D348779" w:rsidR="00FF2D3F" w:rsidRPr="00710F76" w:rsidRDefault="00436512" w:rsidP="005C5736">
            <w:pPr>
              <w:rPr>
                <w:rFonts w:ascii="Arial" w:hAnsi="Arial" w:cs="Arial"/>
                <w:b/>
                <w:bCs/>
              </w:rPr>
            </w:pPr>
            <w:r>
              <w:rPr>
                <w:rFonts w:ascii="Arial" w:hAnsi="Arial" w:cs="Arial"/>
                <w:b/>
                <w:bCs/>
                <w:noProof/>
              </w:rPr>
              <w:t>Compile patient data and perform data quality reviews to validate code assignment and compliance with reporting requirements such as outpatient prospective payment systems</w:t>
            </w:r>
          </w:p>
          <w:p w14:paraId="1382C4D8" w14:textId="77777777" w:rsidR="00A64E51" w:rsidRDefault="00A64E51" w:rsidP="005C5736">
            <w:pPr>
              <w:rPr>
                <w:rFonts w:ascii="Arial" w:hAnsi="Arial" w:cs="Arial"/>
                <w:color w:val="415262"/>
                <w:sz w:val="22"/>
                <w:szCs w:val="22"/>
              </w:rPr>
            </w:pPr>
          </w:p>
        </w:tc>
        <w:tc>
          <w:tcPr>
            <w:tcW w:w="1701" w:type="dxa"/>
            <w:tcBorders>
              <w:right w:val="nil"/>
            </w:tcBorders>
            <w:tcMar>
              <w:top w:w="85" w:type="dxa"/>
              <w:bottom w:w="85" w:type="dxa"/>
            </w:tcMar>
          </w:tcPr>
          <w:p w14:paraId="71CBCB0A" w14:textId="77777777" w:rsidR="00A3254C" w:rsidRDefault="0089544F" w:rsidP="00837759">
            <w:pPr>
              <w:jc w:val="center"/>
              <w:rPr>
                <w:rFonts w:ascii="Arial" w:hAnsi="Arial" w:cs="Arial"/>
                <w:b/>
                <w:sz w:val="18"/>
                <w:szCs w:val="18"/>
                <w:lang w:val="en-US"/>
              </w:rPr>
            </w:pPr>
            <w:r w:rsidRPr="00E74EC2">
              <w:rPr>
                <w:rFonts w:ascii="Arial" w:hAnsi="Arial" w:cs="Arial"/>
                <w:b/>
                <w:noProof/>
                <w:sz w:val="18"/>
                <w:szCs w:val="18"/>
                <w:lang w:val="en-US"/>
              </w:rPr>
              <w:t>0</w:t>
            </w:r>
          </w:p>
          <w:p w14:paraId="7F3F7B60" w14:textId="37416232" w:rsidR="00436512" w:rsidRPr="00E74EC2" w:rsidRDefault="003372E6" w:rsidP="00837759">
            <w:pPr>
              <w:jc w:val="center"/>
              <w:rPr>
                <w:rFonts w:ascii="Arial" w:hAnsi="Arial" w:cs="Arial"/>
                <w:b/>
                <w:sz w:val="18"/>
                <w:szCs w:val="18"/>
                <w:lang w:val="en-US"/>
              </w:rPr>
            </w:pPr>
            <w:r>
              <w:rPr>
                <w:rFonts w:ascii="Arial" w:hAnsi="Arial" w:cs="Arial"/>
                <w:b/>
                <w:sz w:val="18"/>
                <w:szCs w:val="18"/>
                <w:lang w:val="en-US"/>
              </w:rPr>
              <w:fldChar w:fldCharType="end"/>
            </w:r>
          </w:p>
        </w:tc>
        <w:tc>
          <w:tcPr>
            <w:tcW w:w="1700" w:type="dxa"/>
            <w:tcBorders>
              <w:left w:val="nil"/>
              <w:bottom w:val="single" w:sz="4" w:space="0" w:color="auto"/>
            </w:tcBorders>
          </w:tcPr>
          <w:p w14:paraId="51F71B13" w14:textId="7FF4CC14" w:rsidR="00436512" w:rsidRPr="00E74EC2" w:rsidRDefault="00275E8A" w:rsidP="000F0C66">
            <w:pPr>
              <w:jc w:val="center"/>
              <w:rPr>
                <w:rFonts w:ascii="Arial" w:hAnsi="Arial" w:cs="Arial"/>
                <w:b/>
                <w:sz w:val="18"/>
                <w:szCs w:val="18"/>
                <w:lang w:val="en-US"/>
              </w:rPr>
            </w:pPr>
          </w:p>
        </w:tc>
      </w:tr>
      <w:tr w:rsidR="00436512" w:rsidRPr="00F523C9" w14:paraId="416D100E" w14:textId="4FCBA148" w:rsidTr="00876C96">
        <w:tc>
          <w:tcPr>
            <w:tcW w:w="5949" w:type="dxa"/>
            <w:tcMar>
              <w:top w:w="85" w:type="dxa"/>
              <w:bottom w:w="85" w:type="dxa"/>
            </w:tcMar>
          </w:tcPr>
          <w:p w14:paraId="5BDB7555" w14:textId="1D348779" w:rsidR="00FF2D3F" w:rsidRPr="00710F76" w:rsidRDefault="00436512" w:rsidP="005C5736">
            <w:pPr>
              <w:rPr>
                <w:rFonts w:ascii="Arial" w:hAnsi="Arial" w:cs="Arial"/>
                <w:b/>
                <w:bCs/>
              </w:rPr>
            </w:pPr>
            <w:r>
              <w:rPr>
                <w:rFonts w:ascii="Arial" w:hAnsi="Arial" w:cs="Arial"/>
                <w:b/>
                <w:bCs/>
                <w:noProof/>
              </w:rPr>
              <w:t>Participate in compliance (fraud and abuse), HIPAA (Health Insurance Portability and Accountability Act of 1996), and other organization specific training.</w:t>
            </w:r>
          </w:p>
          <w:p w14:paraId="1382C4D8" w14:textId="77777777" w:rsidR="00A64E51" w:rsidRDefault="00A64E51" w:rsidP="005C5736">
            <w:pPr>
              <w:rPr>
                <w:rFonts w:ascii="Arial" w:hAnsi="Arial" w:cs="Arial"/>
                <w:color w:val="415262"/>
                <w:sz w:val="22"/>
                <w:szCs w:val="22"/>
              </w:rPr>
            </w:pPr>
          </w:p>
        </w:tc>
        <w:tc>
          <w:tcPr>
            <w:tcW w:w="1701" w:type="dxa"/>
            <w:tcBorders>
              <w:right w:val="nil"/>
            </w:tcBorders>
            <w:tcMar>
              <w:top w:w="85" w:type="dxa"/>
              <w:bottom w:w="85" w:type="dxa"/>
            </w:tcMar>
          </w:tcPr>
          <w:p w14:paraId="71CBCB0A" w14:textId="77777777" w:rsidR="00A3254C" w:rsidRDefault="0089544F" w:rsidP="00837759">
            <w:pPr>
              <w:jc w:val="center"/>
              <w:rPr>
                <w:rFonts w:ascii="Arial" w:hAnsi="Arial" w:cs="Arial"/>
                <w:b/>
                <w:sz w:val="18"/>
                <w:szCs w:val="18"/>
                <w:lang w:val="en-US"/>
              </w:rPr>
            </w:pPr>
            <w:r w:rsidRPr="00E74EC2">
              <w:rPr>
                <w:rFonts w:ascii="Arial" w:hAnsi="Arial" w:cs="Arial"/>
                <w:b/>
                <w:noProof/>
                <w:sz w:val="18"/>
                <w:szCs w:val="18"/>
                <w:lang w:val="en-US"/>
              </w:rPr>
              <w:t>0</w:t>
            </w:r>
          </w:p>
          <w:p w14:paraId="7F3F7B60" w14:textId="37416232" w:rsidR="00436512" w:rsidRPr="00E74EC2" w:rsidRDefault="003372E6" w:rsidP="00837759">
            <w:pPr>
              <w:jc w:val="center"/>
              <w:rPr>
                <w:rFonts w:ascii="Arial" w:hAnsi="Arial" w:cs="Arial"/>
                <w:b/>
                <w:sz w:val="18"/>
                <w:szCs w:val="18"/>
                <w:lang w:val="en-US"/>
              </w:rPr>
            </w:pPr>
            <w:r>
              <w:rPr>
                <w:rFonts w:ascii="Arial" w:hAnsi="Arial" w:cs="Arial"/>
                <w:b/>
                <w:sz w:val="18"/>
                <w:szCs w:val="18"/>
                <w:lang w:val="en-US"/>
              </w:rPr>
              <w:fldChar w:fldCharType="end"/>
            </w:r>
          </w:p>
        </w:tc>
        <w:tc>
          <w:tcPr>
            <w:tcW w:w="1700" w:type="dxa"/>
            <w:tcBorders>
              <w:left w:val="nil"/>
              <w:bottom w:val="single" w:sz="4" w:space="0" w:color="auto"/>
            </w:tcBorders>
          </w:tcPr>
          <w:p w14:paraId="51F71B13" w14:textId="7FF4CC14" w:rsidR="00436512" w:rsidRPr="00E74EC2" w:rsidRDefault="00275E8A" w:rsidP="000F0C66">
            <w:pPr>
              <w:jc w:val="center"/>
              <w:rPr>
                <w:rFonts w:ascii="Arial" w:hAnsi="Arial" w:cs="Arial"/>
                <w:b/>
                <w:sz w:val="18"/>
                <w:szCs w:val="18"/>
                <w:lang w:val="en-US"/>
              </w:rPr>
            </w:pPr>
          </w:p>
        </w:tc>
      </w:tr>
      <w:tr w:rsidR="00436512" w:rsidRPr="00F523C9" w14:paraId="533B4C1A" w14:textId="0FD69287" w:rsidTr="00876C96">
        <w:trPr>
          <w:trHeight w:val="766"/>
        </w:trPr>
        <w:tc>
          <w:tcPr>
            <w:tcW w:w="5949" w:type="dxa"/>
            <w:vAlign w:val="center"/>
          </w:tcPr>
          <w:p w14:paraId="779FE1CE" w14:textId="410D9EA3" w:rsidR="00436512" w:rsidRPr="00F523C9" w:rsidRDefault="00436512" w:rsidP="00F523C9">
            <w:pPr>
              <w:spacing w:line="360" w:lineRule="auto"/>
              <w:jc w:val="right"/>
              <w:rPr>
                <w:rFonts w:ascii="Arial" w:hAnsi="Arial" w:cs="Arial"/>
                <w:b/>
                <w:bCs/>
                <w:lang w:val="pt-BR"/>
              </w:rPr>
            </w:pPr>
            <w:proofErr w:type="spellStart"/>
            <w:r w:rsidRPr="00F523C9">
              <w:rPr>
                <w:rFonts w:ascii="Arial" w:hAnsi="Arial" w:cs="Arial"/>
                <w:b/>
                <w:bCs/>
                <w:lang w:val="pt-BR"/>
              </w:rPr>
              <w:t>Totals</w:t>
            </w:r>
            <w:proofErr w:type="spellEnd"/>
          </w:p>
        </w:tc>
        <w:tc>
          <w:tcPr>
            <w:tcW w:w="1701" w:type="dxa"/>
            <w:tcBorders>
              <w:right w:val="nil"/>
            </w:tcBorders>
            <w:vAlign w:val="center"/>
          </w:tcPr>
          <w:p w14:paraId="2E816A09" w14:textId="234DC7CE" w:rsidR="007C4113" w:rsidRPr="00876C96" w:rsidRDefault="002A6D6C" w:rsidP="002A6D6C">
            <w:pPr>
              <w:jc w:val="center"/>
              <w:rPr>
                <w:rFonts w:ascii="Arial" w:hAnsi="Arial" w:cs="Arial"/>
                <w:b/>
                <w:sz w:val="18"/>
                <w:szCs w:val="18"/>
                <w:lang w:val="en-US"/>
              </w:rPr>
            </w:pPr>
            <w:r w:rsidRPr="00876C96">
              <w:rPr>
                <w:rFonts w:ascii="Arial" w:hAnsi="Arial" w:cs="Arial"/>
                <w:b/>
                <w:sz w:val="18"/>
                <w:szCs w:val="18"/>
                <w:lang w:val="en-US"/>
              </w:rPr>
              <w:t>SKILLS</w:t>
            </w:r>
          </w:p>
          <w:p w14:paraId="6C493343" w14:textId="32B6E25E" w:rsidR="00533F85" w:rsidRDefault="00436512" w:rsidP="00747585">
            <w:pPr>
              <w:jc w:val="center"/>
              <w:rPr>
                <w:rFonts w:ascii="Arial" w:hAnsi="Arial" w:cs="Arial"/>
                <w:bCs/>
                <w:sz w:val="18"/>
                <w:szCs w:val="18"/>
                <w:lang w:val="en-US"/>
              </w:rPr>
            </w:pPr>
            <w:r w:rsidRPr="00876C96">
              <w:rPr>
                <w:rFonts w:ascii="Arial" w:hAnsi="Arial" w:cs="Arial"/>
                <w:bCs/>
                <w:noProof/>
                <w:sz w:val="18"/>
                <w:szCs w:val="18"/>
                <w:lang w:val="en-US"/>
              </w:rPr>
              <w:t>10</w:t>
            </w:r>
          </w:p>
        </w:tc>
        <w:tc>
          <w:tcPr>
            <w:tcW w:w="1700" w:type="dxa"/>
            <w:tcBorders>
              <w:left w:val="nil"/>
            </w:tcBorders>
            <w:vAlign w:val="center"/>
          </w:tcPr>
          <w:p w14:paraId="2D1004FF" w14:textId="2B3CD008" w:rsidR="00436512" w:rsidRDefault="00716CA6" w:rsidP="00A63913">
            <w:pPr>
              <w:jc w:val="center"/>
              <w:rPr>
                <w:rFonts w:ascii="Arial" w:hAnsi="Arial" w:cs="Arial"/>
                <w:b/>
                <w:sz w:val="18"/>
                <w:szCs w:val="18"/>
                <w:lang w:val="en-US"/>
              </w:rPr>
            </w:pPr>
            <w:r w:rsidRPr="00876C96">
              <w:rPr>
                <w:rFonts w:ascii="Arial" w:hAnsi="Arial" w:cs="Arial"/>
                <w:b/>
                <w:sz w:val="18"/>
                <w:szCs w:val="18"/>
                <w:lang w:val="en-US"/>
              </w:rPr>
              <w:t>OJT HRS</w:t>
            </w:r>
          </w:p>
          <w:p w14:paraId="7710E6BB" w14:textId="77777777" w:rsidR="0079223D" w:rsidRDefault="001B5258" w:rsidP="00B45E13">
            <w:pPr>
              <w:jc w:val="center"/>
              <w:rPr>
                <w:rFonts w:ascii="Arial" w:hAnsi="Arial" w:cs="Arial"/>
                <w:bCs/>
                <w:sz w:val="18"/>
                <w:szCs w:val="18"/>
                <w:lang w:val="en-US"/>
              </w:rPr>
            </w:pPr>
            <w:r>
              <w:rPr>
                <w:rFonts w:ascii="Arial" w:hAnsi="Arial" w:cs="Arial"/>
                <w:bCs/>
                <w:noProof/>
                <w:sz w:val="18"/>
                <w:szCs w:val="18"/>
                <w:lang w:val="en-US"/>
              </w:rPr>
              <w:t>0</w:t>
            </w:r>
          </w:p>
        </w:tc>
      </w:tr>
    </w:tbl>
    <w:p w14:paraId="388D7B3A" w14:textId="77777777" w:rsidR="005C5736" w:rsidRPr="00F523C9" w:rsidRDefault="005C5736">
      <w:pPr>
        <w:rPr>
          <w:rFonts w:ascii="Arial" w:hAnsi="Arial" w:cs="Arial"/>
          <w:bCs/>
          <w:lang w:val="en-US"/>
        </w:rPr>
      </w:pPr>
    </w:p>
    <w:p w14:paraId="42978602" w14:textId="77777777" w:rsidR="005C5736" w:rsidRPr="00F523C9" w:rsidRDefault="005C5736">
      <w:pPr>
        <w:rPr>
          <w:rFonts w:ascii="Arial" w:hAnsi="Arial" w:cs="Arial"/>
          <w:bCs/>
          <w:lang w:val="en-US"/>
        </w:rPr>
      </w:pPr>
    </w:p>
    <w:sectPr w:rsidR="005C5736" w:rsidRPr="00F523C9" w:rsidSect="005C5736">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494"/>
    <w:rsid w:val="00026DAA"/>
    <w:rsid w:val="0009659D"/>
    <w:rsid w:val="000D5D12"/>
    <w:rsid w:val="000D61D1"/>
    <w:rsid w:val="000F0C66"/>
    <w:rsid w:val="00126661"/>
    <w:rsid w:val="001326B3"/>
    <w:rsid w:val="00136493"/>
    <w:rsid w:val="00154AF7"/>
    <w:rsid w:val="001666CF"/>
    <w:rsid w:val="001A3092"/>
    <w:rsid w:val="001B5258"/>
    <w:rsid w:val="0025342A"/>
    <w:rsid w:val="0026298C"/>
    <w:rsid w:val="00275E8A"/>
    <w:rsid w:val="00297B2C"/>
    <w:rsid w:val="002A24F9"/>
    <w:rsid w:val="002A6D6C"/>
    <w:rsid w:val="002B40D0"/>
    <w:rsid w:val="003372E6"/>
    <w:rsid w:val="00375591"/>
    <w:rsid w:val="003765BD"/>
    <w:rsid w:val="0038788A"/>
    <w:rsid w:val="003C2C91"/>
    <w:rsid w:val="003D0A4B"/>
    <w:rsid w:val="003E1923"/>
    <w:rsid w:val="003E7746"/>
    <w:rsid w:val="003F7A58"/>
    <w:rsid w:val="00436512"/>
    <w:rsid w:val="0046094C"/>
    <w:rsid w:val="00533F85"/>
    <w:rsid w:val="00535437"/>
    <w:rsid w:val="0054747B"/>
    <w:rsid w:val="005B1014"/>
    <w:rsid w:val="005B39D9"/>
    <w:rsid w:val="005C5736"/>
    <w:rsid w:val="005E7494"/>
    <w:rsid w:val="006074B3"/>
    <w:rsid w:val="00623C13"/>
    <w:rsid w:val="00677A5A"/>
    <w:rsid w:val="00696B45"/>
    <w:rsid w:val="006A4071"/>
    <w:rsid w:val="006E2944"/>
    <w:rsid w:val="00710F76"/>
    <w:rsid w:val="00716CA6"/>
    <w:rsid w:val="007457BF"/>
    <w:rsid w:val="00747585"/>
    <w:rsid w:val="007558E1"/>
    <w:rsid w:val="00774658"/>
    <w:rsid w:val="007862EA"/>
    <w:rsid w:val="0079223D"/>
    <w:rsid w:val="007A4FEF"/>
    <w:rsid w:val="007C4113"/>
    <w:rsid w:val="007D0A6A"/>
    <w:rsid w:val="008162AB"/>
    <w:rsid w:val="00831F7D"/>
    <w:rsid w:val="00837759"/>
    <w:rsid w:val="00837D4F"/>
    <w:rsid w:val="00876C96"/>
    <w:rsid w:val="0089544F"/>
    <w:rsid w:val="008C1AB3"/>
    <w:rsid w:val="008C23F7"/>
    <w:rsid w:val="008D0188"/>
    <w:rsid w:val="008D5695"/>
    <w:rsid w:val="0092718F"/>
    <w:rsid w:val="00936CBF"/>
    <w:rsid w:val="00981128"/>
    <w:rsid w:val="009814C9"/>
    <w:rsid w:val="009C5DD3"/>
    <w:rsid w:val="009E21F2"/>
    <w:rsid w:val="00A23C38"/>
    <w:rsid w:val="00A24E94"/>
    <w:rsid w:val="00A3254C"/>
    <w:rsid w:val="00A57956"/>
    <w:rsid w:val="00A63913"/>
    <w:rsid w:val="00A64E51"/>
    <w:rsid w:val="00A65EF7"/>
    <w:rsid w:val="00A72C34"/>
    <w:rsid w:val="00AA40B4"/>
    <w:rsid w:val="00AC4D4E"/>
    <w:rsid w:val="00AF5371"/>
    <w:rsid w:val="00B01524"/>
    <w:rsid w:val="00B42A34"/>
    <w:rsid w:val="00B45E13"/>
    <w:rsid w:val="00B62DCB"/>
    <w:rsid w:val="00B931BD"/>
    <w:rsid w:val="00BD2F4D"/>
    <w:rsid w:val="00BE2269"/>
    <w:rsid w:val="00C04476"/>
    <w:rsid w:val="00C21411"/>
    <w:rsid w:val="00C44505"/>
    <w:rsid w:val="00C4682F"/>
    <w:rsid w:val="00CC03B6"/>
    <w:rsid w:val="00CD4D79"/>
    <w:rsid w:val="00CD6EE9"/>
    <w:rsid w:val="00D1533F"/>
    <w:rsid w:val="00D269C7"/>
    <w:rsid w:val="00D36C71"/>
    <w:rsid w:val="00D64CBF"/>
    <w:rsid w:val="00D67F69"/>
    <w:rsid w:val="00D912E9"/>
    <w:rsid w:val="00D95553"/>
    <w:rsid w:val="00DD5216"/>
    <w:rsid w:val="00E01CDF"/>
    <w:rsid w:val="00E422B0"/>
    <w:rsid w:val="00E54FE8"/>
    <w:rsid w:val="00E7148B"/>
    <w:rsid w:val="00E74EC2"/>
    <w:rsid w:val="00E94498"/>
    <w:rsid w:val="00EA1723"/>
    <w:rsid w:val="00EC363A"/>
    <w:rsid w:val="00F523C9"/>
    <w:rsid w:val="00F903A5"/>
    <w:rsid w:val="00FE78B2"/>
    <w:rsid w:val="00FF2D3F"/>
    <w:rsid w:val="00FF35B0"/>
  </w:rsids>
  <m:mathPr>
    <m:mathFont m:val="Cambria Math"/>
    <m:brkBin m:val="before"/>
    <m:brkBinSub m:val="--"/>
    <m:smallFrac m:val="0"/>
    <m:dispDef/>
    <m:lMargin m:val="0"/>
    <m:rMargin m:val="0"/>
    <m:defJc m:val="centerGroup"/>
    <m:wrapIndent m:val="1440"/>
    <m:intLim m:val="subSup"/>
    <m:naryLim m:val="undOvr"/>
  </m:mathPr>
  <w:themeFontLang w:val="en-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F0EF4"/>
  <w15:chartTrackingRefBased/>
  <w15:docId w15:val="{31B22EB7-65EF-1E4D-8F41-AD5059C77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1266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26661"/>
    <w:rPr>
      <w:rFonts w:ascii="Courier New" w:eastAsia="Times New Roman" w:hAnsi="Courier New" w:cs="Courier New"/>
      <w:sz w:val="20"/>
      <w:szCs w:val="20"/>
    </w:rPr>
  </w:style>
  <w:style w:type="character" w:styleId="HTMLCode">
    <w:name w:val="HTML Code"/>
    <w:basedOn w:val="DefaultParagraphFont"/>
    <w:uiPriority w:val="99"/>
    <w:semiHidden/>
    <w:unhideWhenUsed/>
    <w:rsid w:val="00126661"/>
    <w:rPr>
      <w:rFonts w:ascii="Courier New" w:eastAsia="Times New Roman" w:hAnsi="Courier New" w:cs="Courier New"/>
      <w:sz w:val="20"/>
      <w:szCs w:val="20"/>
    </w:rPr>
  </w:style>
  <w:style w:type="table" w:styleId="TableGrid">
    <w:name w:val="Table Grid"/>
    <w:basedOn w:val="TableNormal"/>
    <w:uiPriority w:val="39"/>
    <w:rsid w:val="00F523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792449">
      <w:bodyDiv w:val="1"/>
      <w:marLeft w:val="0"/>
      <w:marRight w:val="0"/>
      <w:marTop w:val="0"/>
      <w:marBottom w:val="0"/>
      <w:divBdr>
        <w:top w:val="none" w:sz="0" w:space="0" w:color="auto"/>
        <w:left w:val="none" w:sz="0" w:space="0" w:color="auto"/>
        <w:bottom w:val="none" w:sz="0" w:space="0" w:color="auto"/>
        <w:right w:val="none" w:sz="0" w:space="0" w:color="auto"/>
      </w:divBdr>
      <w:divsChild>
        <w:div w:id="1536230324">
          <w:marLeft w:val="0"/>
          <w:marRight w:val="0"/>
          <w:marTop w:val="0"/>
          <w:marBottom w:val="0"/>
          <w:divBdr>
            <w:top w:val="none" w:sz="0" w:space="0" w:color="auto"/>
            <w:left w:val="none" w:sz="0" w:space="0" w:color="auto"/>
            <w:bottom w:val="none" w:sz="0" w:space="0" w:color="auto"/>
            <w:right w:val="none" w:sz="0" w:space="0" w:color="auto"/>
          </w:divBdr>
          <w:divsChild>
            <w:div w:id="18771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542980">
      <w:bodyDiv w:val="1"/>
      <w:marLeft w:val="0"/>
      <w:marRight w:val="0"/>
      <w:marTop w:val="0"/>
      <w:marBottom w:val="0"/>
      <w:divBdr>
        <w:top w:val="none" w:sz="0" w:space="0" w:color="auto"/>
        <w:left w:val="none" w:sz="0" w:space="0" w:color="auto"/>
        <w:bottom w:val="none" w:sz="0" w:space="0" w:color="auto"/>
        <w:right w:val="none" w:sz="0" w:space="0" w:color="auto"/>
      </w:divBdr>
      <w:divsChild>
        <w:div w:id="1806118368">
          <w:marLeft w:val="0"/>
          <w:marRight w:val="0"/>
          <w:marTop w:val="0"/>
          <w:marBottom w:val="0"/>
          <w:divBdr>
            <w:top w:val="none" w:sz="0" w:space="0" w:color="auto"/>
            <w:left w:val="none" w:sz="0" w:space="0" w:color="auto"/>
            <w:bottom w:val="none" w:sz="0" w:space="0" w:color="auto"/>
            <w:right w:val="none" w:sz="0" w:space="0" w:color="auto"/>
          </w:divBdr>
          <w:divsChild>
            <w:div w:id="88043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4704">
      <w:bodyDiv w:val="1"/>
      <w:marLeft w:val="0"/>
      <w:marRight w:val="0"/>
      <w:marTop w:val="0"/>
      <w:marBottom w:val="0"/>
      <w:divBdr>
        <w:top w:val="none" w:sz="0" w:space="0" w:color="auto"/>
        <w:left w:val="none" w:sz="0" w:space="0" w:color="auto"/>
        <w:bottom w:val="none" w:sz="0" w:space="0" w:color="auto"/>
        <w:right w:val="none" w:sz="0" w:space="0" w:color="auto"/>
      </w:divBdr>
      <w:divsChild>
        <w:div w:id="504705131">
          <w:marLeft w:val="0"/>
          <w:marRight w:val="0"/>
          <w:marTop w:val="0"/>
          <w:marBottom w:val="0"/>
          <w:divBdr>
            <w:top w:val="none" w:sz="0" w:space="0" w:color="auto"/>
            <w:left w:val="none" w:sz="0" w:space="0" w:color="auto"/>
            <w:bottom w:val="none" w:sz="0" w:space="0" w:color="auto"/>
            <w:right w:val="none" w:sz="0" w:space="0" w:color="auto"/>
          </w:divBdr>
          <w:divsChild>
            <w:div w:id="104772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808113">
      <w:bodyDiv w:val="1"/>
      <w:marLeft w:val="0"/>
      <w:marRight w:val="0"/>
      <w:marTop w:val="0"/>
      <w:marBottom w:val="0"/>
      <w:divBdr>
        <w:top w:val="none" w:sz="0" w:space="0" w:color="auto"/>
        <w:left w:val="none" w:sz="0" w:space="0" w:color="auto"/>
        <w:bottom w:val="none" w:sz="0" w:space="0" w:color="auto"/>
        <w:right w:val="none" w:sz="0" w:space="0" w:color="auto"/>
      </w:divBdr>
      <w:divsChild>
        <w:div w:id="702631482">
          <w:marLeft w:val="0"/>
          <w:marRight w:val="0"/>
          <w:marTop w:val="0"/>
          <w:marBottom w:val="0"/>
          <w:divBdr>
            <w:top w:val="none" w:sz="0" w:space="0" w:color="auto"/>
            <w:left w:val="none" w:sz="0" w:space="0" w:color="auto"/>
            <w:bottom w:val="none" w:sz="0" w:space="0" w:color="auto"/>
            <w:right w:val="none" w:sz="0" w:space="0" w:color="auto"/>
          </w:divBdr>
          <w:divsChild>
            <w:div w:id="163741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130198">
      <w:bodyDiv w:val="1"/>
      <w:marLeft w:val="0"/>
      <w:marRight w:val="0"/>
      <w:marTop w:val="0"/>
      <w:marBottom w:val="0"/>
      <w:divBdr>
        <w:top w:val="none" w:sz="0" w:space="0" w:color="auto"/>
        <w:left w:val="none" w:sz="0" w:space="0" w:color="auto"/>
        <w:bottom w:val="none" w:sz="0" w:space="0" w:color="auto"/>
        <w:right w:val="none" w:sz="0" w:space="0" w:color="auto"/>
      </w:divBdr>
      <w:divsChild>
        <w:div w:id="875779997">
          <w:marLeft w:val="0"/>
          <w:marRight w:val="0"/>
          <w:marTop w:val="0"/>
          <w:marBottom w:val="0"/>
          <w:divBdr>
            <w:top w:val="none" w:sz="0" w:space="0" w:color="auto"/>
            <w:left w:val="none" w:sz="0" w:space="0" w:color="auto"/>
            <w:bottom w:val="none" w:sz="0" w:space="0" w:color="auto"/>
            <w:right w:val="none" w:sz="0" w:space="0" w:color="auto"/>
          </w:divBdr>
          <w:divsChild>
            <w:div w:id="120274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213204">
      <w:bodyDiv w:val="1"/>
      <w:marLeft w:val="0"/>
      <w:marRight w:val="0"/>
      <w:marTop w:val="0"/>
      <w:marBottom w:val="0"/>
      <w:divBdr>
        <w:top w:val="none" w:sz="0" w:space="0" w:color="auto"/>
        <w:left w:val="none" w:sz="0" w:space="0" w:color="auto"/>
        <w:bottom w:val="none" w:sz="0" w:space="0" w:color="auto"/>
        <w:right w:val="none" w:sz="0" w:space="0" w:color="auto"/>
      </w:divBdr>
      <w:divsChild>
        <w:div w:id="432364486">
          <w:marLeft w:val="0"/>
          <w:marRight w:val="0"/>
          <w:marTop w:val="0"/>
          <w:marBottom w:val="0"/>
          <w:divBdr>
            <w:top w:val="none" w:sz="0" w:space="0" w:color="auto"/>
            <w:left w:val="none" w:sz="0" w:space="0" w:color="auto"/>
            <w:bottom w:val="none" w:sz="0" w:space="0" w:color="auto"/>
            <w:right w:val="none" w:sz="0" w:space="0" w:color="auto"/>
          </w:divBdr>
          <w:divsChild>
            <w:div w:id="203164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04447">
      <w:bodyDiv w:val="1"/>
      <w:marLeft w:val="0"/>
      <w:marRight w:val="0"/>
      <w:marTop w:val="0"/>
      <w:marBottom w:val="0"/>
      <w:divBdr>
        <w:top w:val="none" w:sz="0" w:space="0" w:color="auto"/>
        <w:left w:val="none" w:sz="0" w:space="0" w:color="auto"/>
        <w:bottom w:val="none" w:sz="0" w:space="0" w:color="auto"/>
        <w:right w:val="none" w:sz="0" w:space="0" w:color="auto"/>
      </w:divBdr>
    </w:div>
    <w:div w:id="1516455799">
      <w:bodyDiv w:val="1"/>
      <w:marLeft w:val="0"/>
      <w:marRight w:val="0"/>
      <w:marTop w:val="0"/>
      <w:marBottom w:val="0"/>
      <w:divBdr>
        <w:top w:val="none" w:sz="0" w:space="0" w:color="auto"/>
        <w:left w:val="none" w:sz="0" w:space="0" w:color="auto"/>
        <w:bottom w:val="none" w:sz="0" w:space="0" w:color="auto"/>
        <w:right w:val="none" w:sz="0" w:space="0" w:color="auto"/>
      </w:divBdr>
      <w:divsChild>
        <w:div w:id="1907718121">
          <w:marLeft w:val="0"/>
          <w:marRight w:val="0"/>
          <w:marTop w:val="0"/>
          <w:marBottom w:val="0"/>
          <w:divBdr>
            <w:top w:val="none" w:sz="0" w:space="0" w:color="auto"/>
            <w:left w:val="none" w:sz="0" w:space="0" w:color="auto"/>
            <w:bottom w:val="none" w:sz="0" w:space="0" w:color="auto"/>
            <w:right w:val="none" w:sz="0" w:space="0" w:color="auto"/>
          </w:divBdr>
          <w:divsChild>
            <w:div w:id="197764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2</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Raquel</dc:creator>
  <cp:keywords/>
  <dc:description/>
  <cp:lastModifiedBy>Sarah Raquel</cp:lastModifiedBy>
  <cp:revision>108</cp:revision>
  <dcterms:created xsi:type="dcterms:W3CDTF">2023-05-16T15:10:00Z</dcterms:created>
  <dcterms:modified xsi:type="dcterms:W3CDTF">2023-05-22T14:47:00Z</dcterms:modified>
</cp:coreProperties>
</file>