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–Turning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secure workpieces on machines, using holding devices, measuring instruments, hand tools, and hoists.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products or workpieces from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workpieces from machines, and check to ensure that they conform to specifications, using measuring instruments such as microscopes, gauges, calipers, and micrometers.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alignment of workpieces on machines, using measuring instruments such as rules, gauges, or calipers.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cutters or material manually or by turning handwheels or engage automatic feeding mechanisms to mill workpieces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milling or planing machine operation and adjust controls to ensure conformance with specified tolerances.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equipment controls to meet cutting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speeds, feed rates, and depths of cuts, applying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controls to set cutting specifications, to position cutting tools and workpieces in relation to each other, and to start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production equipment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speeds, feed rates, and depths of cuts, applying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layouts, sketches, or work orders to assess workpiece specifications and to determine tooling instructions, tools and materials needed, and sequences of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layouts, sketches, or work orders to assess workpiece specifications and to determine tooling instructions, tools and materials needed and sequences of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dimensions, tolerances, and angles of workpieces or machines according to specifications and knowledge of metal properties and shop mathematics.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Sharpen cutting or grinding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using hand tools, and sharpen dull tools, using bench grinders.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cutting tools and other accessories according to specifications,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 and tools, such as pantographs, engravers, or routers, to perform other operations, such as drilling or boring.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coolant flow.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valves or pull levers to start and regulate the flow of coolant or lubricant to work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cutting tools and other accessories according to specifications, using hand tools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production output.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patterns, templates, or other work aids.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templates or cutting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