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Industrial Controls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performance of electromechanical assemblies, using test instruments such as oscilloscopes, electronic voltmeters, or bridges.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test, or program new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laboratory, operational, or diagnostic techniques or test equipment to assess electromechanical circuits, equipment, processes. systems, or subsystems.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electromechanical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test, or program new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PLC and CNC troubleshooting.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information into computer to copy program or to draw, modify, or store schematics, applying knowledge of software package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finished products to locate flaws.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parts for surface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part dimensions or clearances to ensure conformance to specifications, using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instrumentation or electronic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or electronic parts and hardware in housings or assemblies, using soldering equipment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rework, or calibrate hydraulic or pneumatic assemblies or systems to meet operational specifications or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Align, fit, or assemble component parts, using hand or power tools, fixtures, templates, or microscopes.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assemble mechanical, electrical, or electronic components or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others to install, use, or maintain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products or components using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metalworking machines to fabricate housings, jigs, fittings,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design requirements for computer or electronics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designs of logic or digital circuitry, motor controls, instrumentation, or data acquisition for implementation into new or existing automated, servomechanical, or other electromechanical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schematic drawings for electronics.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electrical, electronic. or mechanical drawings or other related documents or graphics necessary for electromechanical design, using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inventory, records, or documentation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Specify, coordinate, or conduct quality-control or quality-assurance programs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 or technical features of products or services with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machinists to ensure that electromechanical equipment or systems meet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characteristics of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selected electromechanical components comply with environmental standards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devices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assemble mechanical, electrical, or electronic components or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engineers to implement electromechanical designs in industrial or other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continuous improvement that strives to eliminate waste, improve customer satisfaction, and increase market share.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weld metal to repair broken metal parts, fabricate new parts, or assemble new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Industrial Controls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