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(2079HY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analytical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data-driven solutions to key stakeholders.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or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feature selection algorithms to models predicting outcomes of interest, such as sales, attrition, and healthcare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solutions to business problems, such as budgeting, staffing, and marketing decisions, using the results of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trends or relationships among variables.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relationships and trends or any factors that could affect the results of research.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manipulate, or process large sets of data using statistical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 solutions in engineering, the sciences, and other fields using mathematical theories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appropriate methods for data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sampling techniques to determine groups to be surveyed or use complete enumeration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procedures to evaluate organizational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surveys, opinion polls, or other instruments to collect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scientific or mathematical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validate, and reformulate models to ensure accurate prediction of outcomes of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analytical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graphs, charts, or other visualizations to convey the results of data analysis using specialized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manipulate raw data using statistical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graphics or other visual representations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graphs, charts, or other visualizations to convey the results of data analysis using specialized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research results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oral or written presentations of the results of mathematical modeling and data analysis to management or other end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problems or management objectives that can be addressed through data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technical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scientific articles, conference papers, or other sources of research to identify emerging analytic trends and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new functions or applications in programming languages to conduct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(2079HY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